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364" w:type="dxa"/>
        <w:tblInd w:w="0" w:type="dxa"/>
        <w:tblLayout w:type="autofit"/>
        <w:tblCellMar>
          <w:top w:w="0" w:type="dxa"/>
          <w:left w:w="0" w:type="dxa"/>
          <w:bottom w:w="0" w:type="dxa"/>
          <w:right w:w="0" w:type="dxa"/>
        </w:tblCellMar>
      </w:tblPr>
      <w:tblGrid>
        <w:gridCol w:w="509"/>
        <w:gridCol w:w="8855"/>
      </w:tblGrid>
      <w:tr w14:paraId="0A16C375">
        <w:tblPrEx>
          <w:tblCellMar>
            <w:top w:w="0" w:type="dxa"/>
            <w:left w:w="0" w:type="dxa"/>
            <w:bottom w:w="0" w:type="dxa"/>
            <w:right w:w="0" w:type="dxa"/>
          </w:tblCellMar>
        </w:tblPrEx>
        <w:tc>
          <w:tcPr>
            <w:tcW w:w="509" w:type="dxa"/>
            <w:noWrap w:val="0"/>
            <w:vAlign w:val="top"/>
          </w:tcPr>
          <w:p w14:paraId="4D1AEA53">
            <w:pPr>
              <w:pStyle w:val="6"/>
              <w:framePr w:wrap="notBeside" w:vAnchor="page" w:hAnchor="page" w:x="1487" w:y="358"/>
              <w:tabs>
                <w:tab w:val="clear" w:pos="4153"/>
                <w:tab w:val="clear" w:pos="8306"/>
              </w:tabs>
              <w:spacing w:line="240" w:lineRule="auto"/>
              <w:jc w:val="left"/>
              <w:rPr>
                <w:rFonts w:ascii="黑体" w:hAnsi="黑体" w:eastAsia="黑体"/>
                <w:sz w:val="21"/>
                <w:szCs w:val="21"/>
              </w:rPr>
            </w:pPr>
            <w:bookmarkStart w:id="0" w:name="_Hlk26473981"/>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3A0BCF1C">
            <w:pPr>
              <w:pStyle w:val="6"/>
              <w:framePr w:wrap="notBeside" w:vAnchor="page" w:hAnchor="page" w:x="1487" w:y="35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65</w:t>
            </w:r>
            <w:r>
              <w:rPr>
                <w:rFonts w:ascii="黑体" w:hAnsi="黑体" w:eastAsia="黑体"/>
                <w:sz w:val="21"/>
                <w:szCs w:val="21"/>
              </w:rPr>
              <w:t>.</w:t>
            </w:r>
            <w:r>
              <w:rPr>
                <w:rFonts w:hint="eastAsia" w:ascii="黑体" w:hAnsi="黑体" w:eastAsia="黑体"/>
                <w:sz w:val="21"/>
                <w:szCs w:val="21"/>
                <w:lang w:val="en-US" w:eastAsia="zh-CN"/>
              </w:rPr>
              <w:t>02</w:t>
            </w:r>
            <w:r>
              <w:rPr>
                <w:rFonts w:ascii="黑体" w:hAnsi="黑体" w:eastAsia="黑体"/>
                <w:sz w:val="21"/>
                <w:szCs w:val="21"/>
              </w:rPr>
              <w:t>0.30</w:t>
            </w:r>
          </w:p>
        </w:tc>
      </w:tr>
      <w:tr w14:paraId="1DFBD067">
        <w:tblPrEx>
          <w:tblCellMar>
            <w:top w:w="0" w:type="dxa"/>
            <w:left w:w="0" w:type="dxa"/>
            <w:bottom w:w="0" w:type="dxa"/>
            <w:right w:w="0" w:type="dxa"/>
          </w:tblCellMar>
        </w:tblPrEx>
        <w:tc>
          <w:tcPr>
            <w:tcW w:w="509" w:type="dxa"/>
            <w:noWrap w:val="0"/>
            <w:vAlign w:val="top"/>
          </w:tcPr>
          <w:p w14:paraId="618D195B">
            <w:pPr>
              <w:pStyle w:val="6"/>
              <w:framePr w:wrap="notBeside" w:vAnchor="page" w:hAnchor="page" w:x="1487" w:y="35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tbl>
            <w:tblPr>
              <w:tblStyle w:val="8"/>
              <w:tblpPr w:leftFromText="180" w:rightFromText="180" w:vertAnchor="text" w:horzAnchor="margin" w:tblpXSpec="right" w:tblpY="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1843E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63D8A934">
                  <w:pPr>
                    <w:pStyle w:val="14"/>
                    <w:framePr w:wrap="notBeside" w:vAnchor="page" w:hAnchor="page" w:x="1487" w:y="358"/>
                    <w:rPr>
                      <w:rFonts w:ascii="宋体" w:hAnsi="宋体"/>
                      <w:sz w:val="28"/>
                      <w:szCs w:val="28"/>
                    </w:rPr>
                  </w:pPr>
                  <w:r>
                    <w:drawing>
                      <wp:inline distT="0" distB="0" distL="114300" distR="114300">
                        <wp:extent cx="795655" cy="397510"/>
                        <wp:effectExtent l="0" t="0" r="4445" b="889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21"/>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34</w:t>
                  </w:r>
                  <w:r>
                    <w:fldChar w:fldCharType="end"/>
                  </w:r>
                  <w:bookmarkEnd w:id="1"/>
                </w:p>
              </w:tc>
            </w:tr>
          </w:tbl>
          <w:p w14:paraId="5C849C66">
            <w:pPr>
              <w:pStyle w:val="6"/>
              <w:framePr w:wrap="notBeside" w:vAnchor="page" w:hAnchor="page" w:x="1487" w:y="358"/>
              <w:tabs>
                <w:tab w:val="clear" w:pos="4153"/>
                <w:tab w:val="clear" w:pos="8306"/>
              </w:tabs>
              <w:spacing w:before="40" w:line="240" w:lineRule="auto"/>
              <w:jc w:val="left"/>
              <w:rPr>
                <w:rFonts w:hint="default" w:ascii="黑体" w:hAnsi="黑体" w:eastAsia="黑体"/>
                <w:sz w:val="21"/>
                <w:szCs w:val="21"/>
                <w:lang w:val="en-US"/>
              </w:rPr>
            </w:pPr>
            <w:r>
              <w:rPr>
                <w:rFonts w:hint="eastAsia" w:ascii="黑体" w:hAnsi="黑体" w:eastAsia="黑体"/>
                <w:sz w:val="21"/>
                <w:szCs w:val="21"/>
                <w:lang w:val="en-US" w:eastAsia="zh-CN"/>
              </w:rPr>
              <w:t>B44</w:t>
            </w:r>
          </w:p>
        </w:tc>
      </w:tr>
    </w:tbl>
    <w:p w14:paraId="3635D91C">
      <w:pPr>
        <w:rPr>
          <w:rFonts w:hint="eastAsia"/>
          <w:vanish/>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801370</wp:posOffset>
                </wp:positionH>
                <wp:positionV relativeFrom="page">
                  <wp:posOffset>2567940</wp:posOffset>
                </wp:positionV>
                <wp:extent cx="622046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3.1pt;margin-top:202.2pt;height:0pt;width:489.8pt;mso-position-horizontal-relative:page;mso-position-vertical-relative:page;z-index:251660288;mso-width-relative:page;mso-height-relative:page;" filled="f" stroked="t" coordsize="21600,21600" o:allowoverlap="f" o:gfxdata="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kR&#10;gtcAAAAMAQAADwAAAAAAAAABACAAAAAiAAAAZHJzL2Rvd25yZXYueG1sUEsBAhQAFAAAAAgAh07i&#10;QO6uHVHqAQAAugMAAA4AAAAAAAAAAQAgAAAAJgEAAGRycy9lMm9Eb2MueG1sUEsFBgAAAAAGAAYA&#10;WQEAAIIFAAAAAA==&#10;">
                <v:fill on="f" focussize="0,0"/>
                <v:stroke color="#000000" joinstyle="round"/>
                <v:imagedata o:title=""/>
                <o:lock v:ext="edit" aspectratio="f"/>
              </v:line>
            </w:pict>
          </mc:Fallback>
        </mc:AlternateContent>
      </w:r>
    </w:p>
    <w:p w14:paraId="52404A60">
      <w:pPr>
        <w:pStyle w:val="15"/>
        <w:framePr w:w="9639" w:h="624" w:hRule="exact" w:hSpace="181" w:vSpace="181" w:vAnchor="page" w:hAnchor="page" w:x="1332" w:y="2137"/>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76C58766">
      <w:pPr>
        <w:pStyle w:val="26"/>
        <w:framePr w:x="1632" w:y="316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34/T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6B307C8D">
      <w:pPr>
        <w:pStyle w:val="27"/>
        <w:framePr w:x="1632" w:y="3169"/>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619B1FB6">
      <w:pPr>
        <w:spacing w:line="240" w:lineRule="auto"/>
        <w:rPr>
          <w:rFonts w:ascii="黑体" w:hAnsi="黑体" w:eastAsia="黑体"/>
          <w:kern w:val="0"/>
          <w:sz w:val="10"/>
          <w:szCs w:val="10"/>
        </w:rPr>
      </w:pPr>
    </w:p>
    <w:p w14:paraId="1AC9AB31">
      <w:pPr>
        <w:pStyle w:val="15"/>
        <w:framePr w:w="9639" w:h="6976" w:hRule="exact" w:hSpace="0" w:vSpace="0" w:vAnchor="page" w:hAnchor="page" w:y="6408"/>
        <w:jc w:val="center"/>
        <w:rPr>
          <w:rFonts w:ascii="黑体" w:hAnsi="黑体" w:eastAsia="黑体"/>
          <w:b w:val="0"/>
          <w:bCs w:val="0"/>
          <w:w w:val="100"/>
        </w:rPr>
      </w:pPr>
    </w:p>
    <w:p w14:paraId="2664DCE9">
      <w:pPr>
        <w:pStyle w:val="16"/>
        <w:framePr w:h="6974" w:hRule="exact" w:x="1419" w:anchorLock="1"/>
      </w:pPr>
      <w:bookmarkStart w:id="7" w:name="CSTD_NAME"/>
      <w:r>
        <w:rPr>
          <w:rFonts w:hint="eastAsia" w:ascii="黑体" w:hAnsi="黑体" w:eastAsia="黑体" w:cs="Times New Roman"/>
          <w:bCs/>
          <w:sz w:val="52"/>
          <w:lang w:val="en-US" w:eastAsia="zh-CN" w:bidi="ar-SA"/>
        </w:rPr>
        <w:fldChar w:fldCharType="begin">
          <w:ffData>
            <w:name w:val="CSTD_NAME"/>
            <w:enabled/>
            <w:calcOnExit w:val="0"/>
            <w:textInput>
              <w:default w:val="实验树鼩 环境条件"/>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实验树鼩 环境条件</w:t>
      </w:r>
      <w:r>
        <w:rPr>
          <w:rFonts w:hint="eastAsia" w:ascii="黑体" w:hAnsi="黑体" w:eastAsia="黑体" w:cs="Times New Roman"/>
          <w:bCs/>
          <w:sz w:val="52"/>
          <w:lang w:val="en-US" w:eastAsia="zh-CN" w:bidi="ar-SA"/>
        </w:rPr>
        <w:fldChar w:fldCharType="end"/>
      </w:r>
      <w:bookmarkEnd w:id="7"/>
    </w:p>
    <w:p w14:paraId="582AD02F">
      <w:pPr>
        <w:framePr w:w="9639" w:h="6974" w:hRule="exact" w:wrap="around" w:vAnchor="page" w:hAnchor="page" w:x="1419" w:y="6408" w:anchorLock="1"/>
        <w:ind w:left="-1418"/>
      </w:pPr>
    </w:p>
    <w:p w14:paraId="2774D02E">
      <w:pPr>
        <w:pStyle w:val="18"/>
        <w:framePr w:w="9639" w:h="6974" w:hRule="exact" w:wrap="around" w:vAnchor="page" w:hAnchor="page" w:x="1419" w:y="6408" w:anchorLock="1"/>
        <w:textAlignment w:val="bottom"/>
        <w:rPr>
          <w:rFonts w:eastAsia="黑体"/>
          <w:szCs w:val="28"/>
        </w:rPr>
      </w:pPr>
      <w:bookmarkStart w:id="8"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Laboratory tree shrew—Requirements of environment"/>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Laboratory tree shrew—Requirements of environment</w:t>
      </w:r>
      <w:r>
        <w:rPr>
          <w:rFonts w:ascii="Times New Roman" w:hAnsi="Times New Roman" w:eastAsia="黑体" w:cs="Times New Roman"/>
          <w:sz w:val="28"/>
          <w:szCs w:val="28"/>
          <w:lang w:val="en-US" w:eastAsia="zh-CN" w:bidi="ar-SA"/>
        </w:rPr>
        <w:fldChar w:fldCharType="end"/>
      </w:r>
      <w:bookmarkEnd w:id="8"/>
    </w:p>
    <w:p w14:paraId="18366767">
      <w:pPr>
        <w:framePr w:w="9639" w:h="6974" w:hRule="exact" w:wrap="around" w:vAnchor="page" w:hAnchor="page" w:x="1419" w:y="6408" w:anchorLock="1"/>
        <w:spacing w:line="760" w:lineRule="exact"/>
        <w:ind w:left="-1418"/>
      </w:pPr>
    </w:p>
    <w:p w14:paraId="64586AE2">
      <w:pPr>
        <w:pStyle w:val="4"/>
        <w:framePr w:w="9639" w:h="6974" w:hRule="exact" w:wrap="around" w:vAnchor="page" w:hAnchor="page" w:x="1419" w:y="6408" w:anchorLock="1"/>
        <w:pBdr>
          <w:top w:val="none" w:color="auto" w:sz="0" w:space="0"/>
          <w:left w:val="none" w:color="auto" w:sz="0" w:space="0"/>
          <w:bottom w:val="none" w:color="auto" w:sz="0" w:space="0"/>
          <w:right w:val="none" w:color="auto" w:sz="0" w:space="0"/>
        </w:pBdr>
        <w:jc w:val="center"/>
        <w:rPr>
          <w:rFonts w:eastAsia="黑体"/>
          <w:szCs w:val="28"/>
        </w:rPr>
      </w:pPr>
      <w:r>
        <w:rPr>
          <w:rFonts w:hint="eastAsia" w:ascii="Times New Roman"/>
          <w:sz w:val="28"/>
          <w:szCs w:val="32"/>
          <w:lang w:eastAsia="zh-CN"/>
        </w:rPr>
        <w:t>（</w:t>
      </w:r>
      <w:r>
        <w:rPr>
          <w:rFonts w:hint="eastAsia" w:ascii="Times New Roman"/>
          <w:sz w:val="28"/>
          <w:szCs w:val="32"/>
          <w:lang w:val="en-US" w:eastAsia="zh-CN"/>
        </w:rPr>
        <w:t>征求意见稿</w:t>
      </w:r>
      <w:r>
        <w:rPr>
          <w:rFonts w:hint="eastAsia" w:ascii="Times New Roman"/>
          <w:sz w:val="28"/>
          <w:szCs w:val="32"/>
          <w:lang w:eastAsia="zh-CN"/>
        </w:rPr>
        <w:t>）</w:t>
      </w:r>
    </w:p>
    <w:p w14:paraId="5E53B46D">
      <w:pPr>
        <w:pStyle w:val="18"/>
        <w:framePr w:w="9639" w:h="6974" w:hRule="exact" w:wrap="around" w:vAnchor="page" w:hAnchor="page" w:x="1419" w:y="6408" w:anchorLock="1"/>
        <w:spacing w:before="440" w:after="160"/>
        <w:textAlignment w:val="bottom"/>
        <w:rPr>
          <w:rFonts w:hint="eastAsia" w:eastAsia="宋体"/>
          <w:sz w:val="21"/>
          <w:szCs w:val="28"/>
          <w:lang w:eastAsia="zh-CN"/>
        </w:rPr>
      </w:pPr>
    </w:p>
    <w:p w14:paraId="34EEEEEC">
      <w:pPr>
        <w:pStyle w:val="18"/>
        <w:framePr w:w="9639" w:h="6974" w:hRule="exact" w:wrap="around" w:vAnchor="page" w:hAnchor="page" w:x="1419" w:y="6408" w:anchorLock="1"/>
        <w:spacing w:before="720" w:beforeLines="300" w:after="72" w:afterLines="30" w:line="240" w:lineRule="auto"/>
        <w:textAlignment w:val="bottom"/>
        <w:rPr>
          <w:rFonts w:hint="default"/>
          <w:b/>
          <w:sz w:val="21"/>
          <w:szCs w:val="28"/>
          <w:lang w:val="en-US"/>
        </w:rPr>
      </w:pPr>
      <w:bookmarkStart w:id="9" w:name="下拉2"/>
      <w:r>
        <w:rPr>
          <w:rFonts w:hint="eastAsia" w:cs="Times New Roman"/>
          <w:b/>
          <w:sz w:val="21"/>
          <w:szCs w:val="28"/>
          <w:lang w:val="en-US" w:eastAsia="zh-CN" w:bidi="ar-SA"/>
        </w:rPr>
        <w:t>在提交反馈意见时，请将您知道的相关专利连同支持性文件一并附上。</w:t>
      </w:r>
      <w:bookmarkEnd w:id="9"/>
    </w:p>
    <w:p w14:paraId="24D52DF7">
      <w:pPr>
        <w:pStyle w:val="19"/>
        <w:framePr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r>
        <w:rPr>
          <w:rFonts w:hint="eastAsia" w:ascii="宋体" w:hAnsi="宋体"/>
          <w:color w:val="auto"/>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rMxz7&#10;1wAAAA4BAAAPAAAAAAAAAAEAIAAAACIAAABkcnMvZG93bnJldi54bWxQSwECFAAUAAAACACHTuJA&#10;p3DnbekBAAC6AwAADgAAAAAAAAABACAAAAAmAQAAZHJzL2Uyb0RvYy54bWxQSwUGAAAAAAYABgBZ&#10;AQAAgQUAAAAA&#10;">
                <v:fill on="f" focussize="0,0"/>
                <v:stroke color="#000000" joinstyle="round"/>
                <v:imagedata o:title=""/>
                <o:lock v:ext="edit" aspectratio="f"/>
                <w10:anchorlock/>
              </v:line>
            </w:pict>
          </mc:Fallback>
        </mc:AlternateContent>
      </w:r>
    </w:p>
    <w:p w14:paraId="5FD194BA">
      <w:pPr>
        <w:pStyle w:val="21"/>
        <w:framePr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3C1D26C2">
      <w:pPr>
        <w:pStyle w:val="23"/>
        <w:framePr w:h="584" w:hRule="exact" w:hSpace="181" w:vSpace="181"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6"/>
      <w:r>
        <w:rPr>
          <w:rFonts w:ascii="Times New Roman"/>
          <w:w w:val="100"/>
          <w:sz w:val="28"/>
        </w:rPr>
        <w:t>  </w:t>
      </w:r>
      <w:r>
        <w:rPr>
          <w:rStyle w:val="25"/>
          <w:rFonts w:hint="eastAsia" w:hAnsi="黑体"/>
          <w:position w:val="0"/>
        </w:rPr>
        <w:t>发</w:t>
      </w:r>
      <w:r>
        <w:rPr>
          <w:rStyle w:val="25"/>
          <w:rFonts w:hint="eastAsia" w:hAnsi="黑体"/>
          <w:spacing w:val="0"/>
          <w:position w:val="0"/>
        </w:rPr>
        <w:t>布</w:t>
      </w:r>
    </w:p>
    <w:p w14:paraId="04D4032B">
      <w:pPr>
        <w:pStyle w:val="3"/>
        <w:tabs>
          <w:tab w:val="left" w:pos="7733"/>
        </w:tabs>
        <w:spacing w:before="61"/>
        <w:ind w:left="378" w:right="0"/>
        <w:jc w:val="left"/>
        <w:rPr>
          <w:rFonts w:hint="eastAsia" w:ascii="黑体" w:eastAsia="黑体"/>
          <w:sz w:val="28"/>
        </w:rPr>
        <w:sectPr>
          <w:headerReference r:id="rId5" w:type="even"/>
          <w:footerReference r:id="rId6" w:type="even"/>
          <w:type w:val="continuous"/>
          <w:pgSz w:w="11910" w:h="16840"/>
          <w:pgMar w:top="520" w:right="660" w:bottom="280" w:left="1040" w:header="720" w:footer="720" w:gutter="0"/>
          <w:cols w:space="720" w:num="1"/>
        </w:sectPr>
      </w:pPr>
    </w:p>
    <w:p w14:paraId="0FF28839">
      <w:pPr>
        <w:tabs>
          <w:tab w:val="left" w:pos="5296"/>
        </w:tabs>
        <w:spacing w:before="0"/>
        <w:ind w:left="0" w:right="279" w:firstLine="0"/>
        <w:jc w:val="both"/>
        <w:rPr>
          <w:rFonts w:hint="eastAsia" w:ascii="黑体" w:eastAsia="黑体"/>
          <w:sz w:val="28"/>
        </w:rPr>
        <w:sectPr>
          <w:headerReference r:id="rId7" w:type="default"/>
          <w:type w:val="continuous"/>
          <w:pgSz w:w="11910" w:h="16840"/>
          <w:pgMar w:top="1417" w:right="1134" w:bottom="1417" w:left="1134" w:header="1446" w:footer="1140" w:gutter="0"/>
          <w:cols w:space="0" w:num="1"/>
          <w:rtlGutter w:val="0"/>
          <w:docGrid w:linePitch="0" w:charSpace="0"/>
        </w:sectPr>
      </w:pPr>
    </w:p>
    <w:p w14:paraId="697B7E0B">
      <w:pPr>
        <w:pStyle w:val="4"/>
        <w:rPr>
          <w:rFonts w:ascii="黑体"/>
          <w:sz w:val="20"/>
        </w:rPr>
      </w:pPr>
    </w:p>
    <w:p w14:paraId="12ADFFB4">
      <w:pPr>
        <w:pStyle w:val="2"/>
        <w:tabs>
          <w:tab w:val="left" w:pos="959"/>
        </w:tabs>
      </w:pPr>
      <w:r>
        <w:t>目</w:t>
      </w:r>
      <w:r>
        <w:tab/>
      </w:r>
      <w:r>
        <w:t>次</w:t>
      </w:r>
    </w:p>
    <w:p w14:paraId="7E267193">
      <w:pPr>
        <w:pStyle w:val="4"/>
        <w:spacing w:before="9"/>
        <w:rPr>
          <w:rFonts w:ascii="黑体"/>
          <w:sz w:val="45"/>
        </w:rPr>
      </w:pPr>
    </w:p>
    <w:p w14:paraId="1A23819E">
      <w:pPr>
        <w:pStyle w:val="4"/>
        <w:tabs>
          <w:tab w:val="left" w:leader="dot" w:pos="9311"/>
        </w:tabs>
        <w:spacing w:before="1"/>
        <w:ind w:left="378"/>
      </w:pPr>
      <w:r>
        <w:fldChar w:fldCharType="begin"/>
      </w:r>
      <w:r>
        <w:instrText xml:space="preserve"> HYPERLINK \l "_bookmark0" </w:instrText>
      </w:r>
      <w:r>
        <w:fldChar w:fldCharType="separate"/>
      </w:r>
      <w:r>
        <w:t>前言</w:t>
      </w:r>
      <w:r>
        <w:rPr>
          <w:rFonts w:ascii="Times New Roman" w:eastAsia="Times New Roman"/>
        </w:rPr>
        <w:tab/>
      </w:r>
      <w:r>
        <w:t>II</w:t>
      </w:r>
      <w:r>
        <w:fldChar w:fldCharType="end"/>
      </w:r>
    </w:p>
    <w:p w14:paraId="74472F9E">
      <w:pPr>
        <w:pStyle w:val="4"/>
        <w:tabs>
          <w:tab w:val="left" w:leader="dot" w:pos="9416"/>
        </w:tabs>
        <w:spacing w:before="119"/>
        <w:ind w:left="378"/>
      </w:pPr>
      <w:r>
        <w:fldChar w:fldCharType="begin"/>
      </w:r>
      <w:r>
        <w:instrText xml:space="preserve"> HYPERLINK \l "_bookmark1" </w:instrText>
      </w:r>
      <w:r>
        <w:fldChar w:fldCharType="separate"/>
      </w:r>
      <w:r>
        <w:t xml:space="preserve">1 </w:t>
      </w:r>
      <w:r>
        <w:rPr>
          <w:spacing w:val="2"/>
        </w:rPr>
        <w:t xml:space="preserve"> </w:t>
      </w:r>
      <w:r>
        <w:rPr>
          <w:spacing w:val="-3"/>
        </w:rPr>
        <w:t>范围</w:t>
      </w:r>
      <w:r>
        <w:rPr>
          <w:rFonts w:ascii="Times New Roman" w:eastAsia="Times New Roman"/>
          <w:spacing w:val="-3"/>
        </w:rPr>
        <w:tab/>
      </w:r>
      <w:r>
        <w:t>1</w:t>
      </w:r>
      <w:r>
        <w:fldChar w:fldCharType="end"/>
      </w:r>
    </w:p>
    <w:p w14:paraId="06C4F701">
      <w:pPr>
        <w:pStyle w:val="4"/>
        <w:tabs>
          <w:tab w:val="left" w:leader="dot" w:pos="9416"/>
        </w:tabs>
        <w:spacing w:before="122"/>
        <w:ind w:left="378"/>
      </w:pPr>
      <w:r>
        <w:fldChar w:fldCharType="begin"/>
      </w:r>
      <w:r>
        <w:instrText xml:space="preserve"> HYPERLINK \l "_bookmark2" </w:instrText>
      </w:r>
      <w:r>
        <w:fldChar w:fldCharType="separate"/>
      </w:r>
      <w:r>
        <w:t xml:space="preserve">2 </w:t>
      </w:r>
      <w:r>
        <w:rPr>
          <w:spacing w:val="5"/>
        </w:rPr>
        <w:t xml:space="preserve"> </w:t>
      </w:r>
      <w:r>
        <w:rPr>
          <w:spacing w:val="-3"/>
        </w:rPr>
        <w:t>规</w:t>
      </w:r>
      <w:r>
        <w:t>范</w:t>
      </w:r>
      <w:r>
        <w:rPr>
          <w:spacing w:val="-3"/>
        </w:rPr>
        <w:t>性</w:t>
      </w:r>
      <w:r>
        <w:t>引</w:t>
      </w:r>
      <w:r>
        <w:rPr>
          <w:spacing w:val="-3"/>
        </w:rPr>
        <w:t>用</w:t>
      </w:r>
      <w:r>
        <w:t>文件</w:t>
      </w:r>
      <w:r>
        <w:rPr>
          <w:rFonts w:ascii="Times New Roman" w:eastAsia="Times New Roman"/>
        </w:rPr>
        <w:tab/>
      </w:r>
      <w:r>
        <w:t>1</w:t>
      </w:r>
      <w:r>
        <w:fldChar w:fldCharType="end"/>
      </w:r>
    </w:p>
    <w:p w14:paraId="4BBB9B0C">
      <w:pPr>
        <w:pStyle w:val="4"/>
        <w:tabs>
          <w:tab w:val="left" w:leader="dot" w:pos="9416"/>
        </w:tabs>
        <w:spacing w:before="120"/>
        <w:ind w:left="378"/>
      </w:pPr>
      <w:r>
        <w:fldChar w:fldCharType="begin"/>
      </w:r>
      <w:r>
        <w:instrText xml:space="preserve"> HYPERLINK \l "_bookmark3" </w:instrText>
      </w:r>
      <w:r>
        <w:fldChar w:fldCharType="separate"/>
      </w:r>
      <w:r>
        <w:t xml:space="preserve">3 </w:t>
      </w:r>
      <w:r>
        <w:rPr>
          <w:spacing w:val="4"/>
        </w:rPr>
        <w:t xml:space="preserve"> </w:t>
      </w:r>
      <w:r>
        <w:rPr>
          <w:spacing w:val="-3"/>
        </w:rPr>
        <w:t>术</w:t>
      </w:r>
      <w:r>
        <w:t>语</w:t>
      </w:r>
      <w:r>
        <w:rPr>
          <w:spacing w:val="-3"/>
        </w:rPr>
        <w:t>和</w:t>
      </w:r>
      <w:r>
        <w:t>定义</w:t>
      </w:r>
      <w:r>
        <w:rPr>
          <w:rFonts w:ascii="Times New Roman" w:eastAsia="Times New Roman"/>
        </w:rPr>
        <w:tab/>
      </w:r>
      <w:r>
        <w:rPr>
          <w:rFonts w:hint="eastAsia" w:eastAsia="宋体"/>
          <w:lang w:val="en-US" w:eastAsia="zh-CN"/>
        </w:rPr>
        <w:t>1</w:t>
      </w:r>
      <w:r>
        <w:fldChar w:fldCharType="end"/>
      </w:r>
    </w:p>
    <w:p w14:paraId="5599ACA5">
      <w:pPr>
        <w:pStyle w:val="4"/>
        <w:tabs>
          <w:tab w:val="left" w:leader="dot" w:pos="9416"/>
        </w:tabs>
        <w:spacing w:before="123"/>
        <w:ind w:left="378"/>
      </w:pPr>
      <w:r>
        <w:fldChar w:fldCharType="begin"/>
      </w:r>
      <w:r>
        <w:instrText xml:space="preserve"> HYPERLINK \l "_bookmark4" </w:instrText>
      </w:r>
      <w:r>
        <w:fldChar w:fldCharType="separate"/>
      </w:r>
      <w:r>
        <w:t xml:space="preserve">4 </w:t>
      </w:r>
      <w:r>
        <w:rPr>
          <w:spacing w:val="3"/>
        </w:rPr>
        <w:t xml:space="preserve"> </w:t>
      </w:r>
      <w:r>
        <w:rPr>
          <w:rFonts w:hint="eastAsia"/>
          <w:spacing w:val="3"/>
          <w:lang w:val="en-US" w:eastAsia="zh-CN"/>
        </w:rPr>
        <w:t>总体要求</w:t>
      </w:r>
      <w:r>
        <w:rPr>
          <w:rFonts w:ascii="Times New Roman" w:eastAsia="Times New Roman"/>
        </w:rPr>
        <w:tab/>
      </w:r>
      <w:r>
        <w:t>2</w:t>
      </w:r>
      <w:r>
        <w:fldChar w:fldCharType="end"/>
      </w:r>
    </w:p>
    <w:p w14:paraId="3C012842">
      <w:pPr>
        <w:pStyle w:val="4"/>
        <w:tabs>
          <w:tab w:val="left" w:leader="dot" w:pos="9416"/>
        </w:tabs>
        <w:spacing w:before="120"/>
        <w:ind w:left="378"/>
      </w:pPr>
      <w:r>
        <w:fldChar w:fldCharType="begin"/>
      </w:r>
      <w:r>
        <w:instrText xml:space="preserve"> HYPERLINK \l "_bookmark5" </w:instrText>
      </w:r>
      <w:r>
        <w:fldChar w:fldCharType="separate"/>
      </w:r>
      <w:r>
        <w:t xml:space="preserve">5 </w:t>
      </w:r>
      <w:r>
        <w:rPr>
          <w:spacing w:val="3"/>
        </w:rPr>
        <w:t xml:space="preserve"> </w:t>
      </w:r>
      <w:r>
        <w:rPr>
          <w:rFonts w:hint="eastAsia"/>
          <w:spacing w:val="-3"/>
          <w:lang w:val="en-US" w:eastAsia="zh-CN"/>
        </w:rPr>
        <w:t>环境分类</w:t>
      </w:r>
      <w:r>
        <w:rPr>
          <w:rFonts w:ascii="Times New Roman" w:eastAsia="Times New Roman"/>
        </w:rPr>
        <w:tab/>
      </w:r>
      <w:r>
        <w:rPr>
          <w:rFonts w:hint="eastAsia"/>
          <w:lang w:val="en-US" w:eastAsia="zh-CN"/>
        </w:rPr>
        <w:t>2</w:t>
      </w:r>
      <w:r>
        <w:fldChar w:fldCharType="end"/>
      </w:r>
    </w:p>
    <w:p w14:paraId="2136CD2D">
      <w:pPr>
        <w:pStyle w:val="4"/>
        <w:tabs>
          <w:tab w:val="left" w:leader="dot" w:pos="9416"/>
        </w:tabs>
        <w:spacing w:before="122"/>
        <w:ind w:left="378"/>
      </w:pPr>
      <w:r>
        <w:fldChar w:fldCharType="begin"/>
      </w:r>
      <w:r>
        <w:instrText xml:space="preserve"> HYPERLINK \l "_bookmark6" </w:instrText>
      </w:r>
      <w:r>
        <w:fldChar w:fldCharType="separate"/>
      </w:r>
      <w:r>
        <w:t xml:space="preserve">6 </w:t>
      </w:r>
      <w:r>
        <w:rPr>
          <w:spacing w:val="3"/>
        </w:rPr>
        <w:t xml:space="preserve"> </w:t>
      </w:r>
      <w:r>
        <w:rPr>
          <w:rFonts w:hint="eastAsia"/>
          <w:spacing w:val="3"/>
          <w:lang w:val="en-US" w:eastAsia="zh-CN"/>
        </w:rPr>
        <w:t>环境指标</w:t>
      </w:r>
      <w:r>
        <w:rPr>
          <w:rFonts w:ascii="Times New Roman" w:eastAsia="Times New Roman"/>
        </w:rPr>
        <w:tab/>
      </w:r>
      <w:r>
        <w:rPr>
          <w:rFonts w:hint="eastAsia"/>
          <w:lang w:val="en-US" w:eastAsia="zh-CN"/>
        </w:rPr>
        <w:t>2</w:t>
      </w:r>
      <w:r>
        <w:fldChar w:fldCharType="end"/>
      </w:r>
    </w:p>
    <w:p w14:paraId="35F198E1">
      <w:pPr>
        <w:pStyle w:val="4"/>
        <w:tabs>
          <w:tab w:val="left" w:leader="dot" w:pos="9416"/>
        </w:tabs>
        <w:spacing w:before="119"/>
        <w:ind w:left="378"/>
      </w:pPr>
      <w:r>
        <w:fldChar w:fldCharType="begin"/>
      </w:r>
      <w:r>
        <w:instrText xml:space="preserve"> HYPERLINK \l "_bookmark7" </w:instrText>
      </w:r>
      <w:r>
        <w:fldChar w:fldCharType="separate"/>
      </w:r>
      <w:r>
        <w:t xml:space="preserve">7 </w:t>
      </w:r>
      <w:r>
        <w:rPr>
          <w:spacing w:val="3"/>
        </w:rPr>
        <w:t xml:space="preserve"> </w:t>
      </w:r>
      <w:r>
        <w:rPr>
          <w:rFonts w:hint="eastAsia"/>
          <w:spacing w:val="-3"/>
          <w:lang w:val="en-US" w:eastAsia="zh-CN"/>
        </w:rPr>
        <w:t>工艺布局</w:t>
      </w:r>
      <w:r>
        <w:rPr>
          <w:rFonts w:ascii="Times New Roman" w:eastAsia="Times New Roman"/>
        </w:rPr>
        <w:tab/>
      </w:r>
      <w:r>
        <w:rPr>
          <w:rFonts w:hint="eastAsia"/>
          <w:lang w:val="en-US" w:eastAsia="zh-CN"/>
        </w:rPr>
        <w:t>4</w:t>
      </w:r>
      <w:r>
        <w:fldChar w:fldCharType="end"/>
      </w:r>
    </w:p>
    <w:p w14:paraId="14F67504">
      <w:pPr>
        <w:pStyle w:val="4"/>
        <w:tabs>
          <w:tab w:val="left" w:leader="dot" w:pos="9416"/>
        </w:tabs>
        <w:spacing w:before="123"/>
        <w:ind w:left="378"/>
        <w:rPr>
          <w:rFonts w:hint="eastAsia" w:eastAsia="宋体"/>
          <w:lang w:val="en-US" w:eastAsia="zh-CN"/>
        </w:rPr>
      </w:pPr>
      <w:r>
        <w:fldChar w:fldCharType="begin"/>
      </w:r>
      <w:r>
        <w:instrText xml:space="preserve"> HYPERLINK \l "_bookmark8" </w:instrText>
      </w:r>
      <w:r>
        <w:fldChar w:fldCharType="separate"/>
      </w:r>
      <w:r>
        <w:t xml:space="preserve">8 </w:t>
      </w:r>
      <w:r>
        <w:rPr>
          <w:spacing w:val="3"/>
        </w:rPr>
        <w:t xml:space="preserve"> </w:t>
      </w:r>
      <w:r>
        <w:rPr>
          <w:rFonts w:hint="eastAsia"/>
          <w:spacing w:val="3"/>
          <w:lang w:val="en-US" w:eastAsia="zh-CN"/>
        </w:rPr>
        <w:t>设施</w:t>
      </w:r>
      <w:r>
        <w:rPr>
          <w:rFonts w:ascii="Times New Roman" w:eastAsia="Times New Roman"/>
        </w:rPr>
        <w:tab/>
      </w:r>
      <w:r>
        <w:rPr>
          <w:rFonts w:hint="eastAsia"/>
          <w:lang w:val="en-US" w:eastAsia="zh-CN"/>
        </w:rPr>
        <w:t>4</w:t>
      </w:r>
      <w:r>
        <w:fldChar w:fldCharType="end"/>
      </w:r>
    </w:p>
    <w:p w14:paraId="328E3221">
      <w:pPr>
        <w:pStyle w:val="4"/>
        <w:tabs>
          <w:tab w:val="left" w:leader="dot" w:pos="9416"/>
        </w:tabs>
        <w:spacing w:before="119"/>
        <w:ind w:left="378"/>
        <w:rPr>
          <w:rFonts w:hint="eastAsia" w:eastAsia="宋体"/>
          <w:lang w:val="en-US" w:eastAsia="zh-CN"/>
        </w:rPr>
      </w:pPr>
      <w:r>
        <w:fldChar w:fldCharType="begin"/>
      </w:r>
      <w:r>
        <w:instrText xml:space="preserve"> HYPERLINK \l "_bookmark9" </w:instrText>
      </w:r>
      <w:r>
        <w:fldChar w:fldCharType="separate"/>
      </w:r>
      <w:r>
        <w:t xml:space="preserve">9 </w:t>
      </w:r>
      <w:r>
        <w:rPr>
          <w:spacing w:val="3"/>
        </w:rPr>
        <w:t xml:space="preserve"> </w:t>
      </w:r>
      <w:r>
        <w:rPr>
          <w:rFonts w:hint="eastAsia"/>
          <w:spacing w:val="-3"/>
          <w:lang w:val="en-US" w:eastAsia="zh-CN"/>
        </w:rPr>
        <w:t>废弃物处理</w:t>
      </w:r>
      <w:r>
        <w:rPr>
          <w:rFonts w:ascii="Times New Roman" w:eastAsia="Times New Roman"/>
        </w:rPr>
        <w:tab/>
      </w:r>
      <w:r>
        <w:fldChar w:fldCharType="end"/>
      </w:r>
      <w:r>
        <w:rPr>
          <w:rFonts w:hint="eastAsia"/>
          <w:lang w:val="en-US" w:eastAsia="zh-CN"/>
        </w:rPr>
        <w:t>6</w:t>
      </w:r>
    </w:p>
    <w:p w14:paraId="3BE1A1F5">
      <w:pPr>
        <w:pStyle w:val="4"/>
        <w:tabs>
          <w:tab w:val="left" w:leader="dot" w:pos="9416"/>
        </w:tabs>
        <w:spacing w:before="119"/>
        <w:ind w:left="378"/>
        <w:rPr>
          <w:rFonts w:hint="eastAsia" w:eastAsia="宋体"/>
          <w:lang w:val="en-US" w:eastAsia="zh-CN"/>
        </w:rPr>
      </w:pPr>
      <w:r>
        <w:rPr>
          <w:rFonts w:hint="eastAsia"/>
          <w:lang w:val="en-US" w:eastAsia="zh-CN"/>
        </w:rPr>
        <w:t>10 运输</w:t>
      </w:r>
      <w:r>
        <w:rPr>
          <w:rFonts w:ascii="Times New Roman" w:eastAsia="Times New Roman"/>
        </w:rPr>
        <w:tab/>
      </w:r>
      <w:r>
        <w:rPr>
          <w:rFonts w:hint="eastAsia" w:ascii="Times New Roman" w:eastAsia="宋体"/>
          <w:lang w:val="en-US" w:eastAsia="zh-CN"/>
        </w:rPr>
        <w:t>6</w:t>
      </w:r>
    </w:p>
    <w:p w14:paraId="6F6EAC67">
      <w:pPr>
        <w:pStyle w:val="4"/>
        <w:tabs>
          <w:tab w:val="left" w:leader="dot" w:pos="9416"/>
        </w:tabs>
        <w:spacing w:before="119"/>
        <w:ind w:left="378"/>
        <w:rPr>
          <w:rFonts w:hint="default" w:eastAsia="宋体"/>
          <w:lang w:val="en-US" w:eastAsia="zh-CN"/>
        </w:rPr>
      </w:pPr>
      <w:r>
        <w:rPr>
          <w:rFonts w:hint="eastAsia"/>
          <w:lang w:val="en-US" w:eastAsia="zh-CN"/>
        </w:rPr>
        <w:t>11 检测</w:t>
      </w:r>
      <w:r>
        <w:rPr>
          <w:rFonts w:ascii="Times New Roman" w:eastAsia="Times New Roman"/>
        </w:rPr>
        <w:tab/>
      </w:r>
      <w:r>
        <w:rPr>
          <w:rFonts w:hint="eastAsia"/>
          <w:lang w:val="en-US" w:eastAsia="zh-CN"/>
        </w:rPr>
        <w:t>6</w:t>
      </w:r>
    </w:p>
    <w:p w14:paraId="4BCD0CB1">
      <w:pPr>
        <w:pStyle w:val="4"/>
        <w:spacing w:before="123"/>
        <w:ind w:left="798"/>
      </w:pPr>
      <w:r>
        <w:rPr>
          <w:w w:val="100"/>
        </w:rPr>
        <w:t xml:space="preserve"> </w:t>
      </w:r>
    </w:p>
    <w:p w14:paraId="451CE5E5">
      <w:pPr>
        <w:spacing w:after="0"/>
        <w:sectPr>
          <w:headerReference r:id="rId8" w:type="default"/>
          <w:footerReference r:id="rId9" w:type="default"/>
          <w:pgSz w:w="11910" w:h="16840"/>
          <w:pgMar w:top="1417" w:right="850" w:bottom="1338" w:left="1417" w:header="1446" w:footer="1140" w:gutter="0"/>
          <w:pgBorders>
            <w:top w:val="none" w:sz="0" w:space="0"/>
            <w:left w:val="none" w:sz="0" w:space="0"/>
            <w:bottom w:val="none" w:sz="0" w:space="0"/>
            <w:right w:val="none" w:sz="0" w:space="0"/>
          </w:pgBorders>
          <w:cols w:space="0" w:num="1"/>
          <w:rtlGutter w:val="0"/>
          <w:docGrid w:linePitch="0" w:charSpace="0"/>
        </w:sectPr>
      </w:pPr>
    </w:p>
    <w:p w14:paraId="51DC4EF9">
      <w:pPr>
        <w:pStyle w:val="2"/>
        <w:tabs>
          <w:tab w:val="left" w:pos="959"/>
        </w:tabs>
        <w:spacing w:before="54"/>
      </w:pPr>
    </w:p>
    <w:p w14:paraId="69E287A3">
      <w:pPr>
        <w:pStyle w:val="2"/>
        <w:tabs>
          <w:tab w:val="left" w:pos="959"/>
        </w:tabs>
        <w:spacing w:before="54"/>
      </w:pPr>
    </w:p>
    <w:p w14:paraId="742E0E14">
      <w:pPr>
        <w:pStyle w:val="2"/>
        <w:tabs>
          <w:tab w:val="left" w:pos="959"/>
        </w:tabs>
        <w:spacing w:before="54"/>
      </w:pPr>
      <w:r>
        <w:t>前</w:t>
      </w:r>
      <w:r>
        <w:tab/>
      </w:r>
      <w:r>
        <w:t>言</w:t>
      </w:r>
    </w:p>
    <w:p w14:paraId="05A9BAC3">
      <w:pPr>
        <w:pStyle w:val="4"/>
        <w:rPr>
          <w:rFonts w:ascii="黑体"/>
          <w:sz w:val="32"/>
        </w:rPr>
      </w:pPr>
    </w:p>
    <w:p w14:paraId="78E1CA3C">
      <w:pPr>
        <w:pStyle w:val="4"/>
        <w:spacing w:before="281" w:line="278" w:lineRule="auto"/>
        <w:ind w:left="378" w:right="466" w:firstLine="420"/>
      </w:pPr>
      <w:r>
        <w:t xml:space="preserve">本文件按照GB/T 1.1—2020《标准化工作导则 第1部分：标准化文件的结构和起草规则》的规定起草。 </w:t>
      </w:r>
    </w:p>
    <w:p w14:paraId="697C5A0F">
      <w:pPr>
        <w:pStyle w:val="4"/>
        <w:spacing w:line="278" w:lineRule="auto"/>
        <w:ind w:left="798" w:right="1524"/>
      </w:pPr>
      <w:r>
        <w:rPr>
          <w:spacing w:val="-3"/>
        </w:rPr>
        <w:t>本文件由</w:t>
      </w:r>
      <w:r>
        <w:rPr>
          <w:rFonts w:hint="eastAsia"/>
          <w:spacing w:val="-3"/>
          <w:lang w:eastAsia="zh-CN"/>
        </w:rPr>
        <w:t>安徽</w:t>
      </w:r>
      <w:r>
        <w:rPr>
          <w:spacing w:val="-3"/>
        </w:rPr>
        <w:t>省科学技术厅提出并归口。</w:t>
      </w:r>
      <w:r>
        <w:t xml:space="preserve"> </w:t>
      </w:r>
    </w:p>
    <w:p w14:paraId="14596C14">
      <w:pPr>
        <w:pStyle w:val="4"/>
        <w:spacing w:line="278" w:lineRule="auto"/>
        <w:ind w:left="378" w:right="466" w:firstLine="420"/>
        <w:rPr>
          <w:rFonts w:hint="default" w:eastAsia="汉仪大黑简"/>
          <w:lang w:val="en-US" w:eastAsia="zh-CN"/>
        </w:rPr>
      </w:pPr>
      <w:r>
        <w:rPr>
          <w:spacing w:val="-10"/>
        </w:rPr>
        <w:t>本文件起草单位：</w:t>
      </w:r>
      <w:r>
        <w:rPr>
          <w:rFonts w:hint="eastAsia"/>
          <w:spacing w:val="-10"/>
          <w:lang w:eastAsia="zh-CN"/>
        </w:rPr>
        <w:t>安徽省医学科学研究院（安徽省实验动物质量监督检测中心）、</w:t>
      </w:r>
      <w:r>
        <w:rPr>
          <w:rFonts w:hint="eastAsia"/>
          <w:spacing w:val="-10"/>
          <w:lang w:val="en-US" w:eastAsia="zh-CN"/>
        </w:rPr>
        <w:t>安徽省高新技术发展中心（安徽省基础研究管理中心）、安徽医科大学、 安徽农业大学。</w:t>
      </w:r>
    </w:p>
    <w:p w14:paraId="6A92A34C">
      <w:pPr>
        <w:pStyle w:val="4"/>
        <w:spacing w:line="278" w:lineRule="auto"/>
        <w:ind w:left="798" w:right="1104"/>
        <w:rPr>
          <w:rFonts w:hint="eastAsia" w:eastAsia="宋体"/>
          <w:spacing w:val="-3"/>
          <w:lang w:val="en-US" w:eastAsia="zh-CN"/>
        </w:rPr>
      </w:pPr>
      <w:r>
        <w:rPr>
          <w:spacing w:val="-3"/>
        </w:rPr>
        <w:t>本文件主要起草人：</w:t>
      </w:r>
      <w:r>
        <w:rPr>
          <w:rFonts w:hint="eastAsia"/>
          <w:spacing w:val="-3"/>
          <w:lang w:eastAsia="zh-CN"/>
        </w:rPr>
        <w:t>……</w:t>
      </w:r>
    </w:p>
    <w:p w14:paraId="0947217A">
      <w:pPr>
        <w:pStyle w:val="4"/>
        <w:spacing w:line="278" w:lineRule="auto"/>
        <w:ind w:left="798" w:right="1104"/>
        <w:sectPr>
          <w:headerReference r:id="rId10" w:type="default"/>
          <w:footerReference r:id="rId11" w:type="default"/>
          <w:pgSz w:w="11910" w:h="16840"/>
          <w:pgMar w:top="1417" w:right="850" w:bottom="1338" w:left="1417" w:header="1448" w:footer="1140" w:gutter="0"/>
          <w:cols w:space="0" w:num="1"/>
          <w:rtlGutter w:val="0"/>
          <w:docGrid w:linePitch="0" w:charSpace="0"/>
        </w:sectPr>
      </w:pPr>
      <w:r>
        <w:rPr>
          <w:spacing w:val="-3"/>
        </w:rPr>
        <w:t>本文件</w:t>
      </w:r>
      <w:r>
        <w:rPr>
          <w:rFonts w:hint="eastAsia"/>
          <w:spacing w:val="-3"/>
          <w:lang w:val="en-US" w:eastAsia="zh-CN"/>
        </w:rPr>
        <w:t>为</w:t>
      </w:r>
      <w:r>
        <w:rPr>
          <w:spacing w:val="-3"/>
        </w:rPr>
        <w:t>首次发布。</w:t>
      </w:r>
    </w:p>
    <w:p w14:paraId="2CF74404">
      <w:pPr>
        <w:pStyle w:val="4"/>
        <w:rPr>
          <w:sz w:val="20"/>
        </w:rPr>
      </w:pPr>
    </w:p>
    <w:p w14:paraId="60720999">
      <w:pPr>
        <w:pStyle w:val="2"/>
      </w:pPr>
      <w:r>
        <w:t>实验</w:t>
      </w:r>
      <w:r>
        <w:rPr>
          <w:rFonts w:hint="eastAsia"/>
          <w:lang w:val="en-US" w:eastAsia="zh-CN"/>
        </w:rPr>
        <w:t>树鼩</w:t>
      </w:r>
      <w:r>
        <w:t xml:space="preserve"> 环境条件</w:t>
      </w:r>
    </w:p>
    <w:p w14:paraId="0A4DACEA">
      <w:pPr>
        <w:pStyle w:val="4"/>
        <w:rPr>
          <w:rFonts w:ascii="黑体"/>
          <w:sz w:val="20"/>
        </w:rPr>
      </w:pPr>
    </w:p>
    <w:p w14:paraId="1C07A683">
      <w:pPr>
        <w:pStyle w:val="4"/>
        <w:spacing w:before="2"/>
        <w:rPr>
          <w:rFonts w:ascii="黑体"/>
          <w:sz w:val="20"/>
        </w:rPr>
      </w:pPr>
    </w:p>
    <w:p w14:paraId="4A642AD8">
      <w:pPr>
        <w:pStyle w:val="12"/>
        <w:numPr>
          <w:ilvl w:val="0"/>
          <w:numId w:val="1"/>
        </w:numPr>
        <w:tabs>
          <w:tab w:val="left" w:pos="693"/>
          <w:tab w:val="left" w:pos="694"/>
        </w:tabs>
        <w:spacing w:before="72" w:after="0" w:line="240" w:lineRule="auto"/>
        <w:ind w:left="693" w:right="0" w:hanging="316"/>
        <w:jc w:val="left"/>
        <w:rPr>
          <w:sz w:val="21"/>
        </w:rPr>
      </w:pPr>
      <w:bookmarkStart w:id="17" w:name="_bookmark1"/>
      <w:bookmarkEnd w:id="17"/>
      <w:bookmarkStart w:id="18" w:name="_bookmark1"/>
      <w:bookmarkEnd w:id="18"/>
      <w:r>
        <w:rPr>
          <w:sz w:val="21"/>
        </w:rPr>
        <w:t>范围</w:t>
      </w:r>
    </w:p>
    <w:p w14:paraId="43708F41">
      <w:pPr>
        <w:pStyle w:val="4"/>
        <w:spacing w:before="8"/>
        <w:rPr>
          <w:rFonts w:ascii="黑体"/>
          <w:sz w:val="27"/>
        </w:rPr>
      </w:pPr>
    </w:p>
    <w:p w14:paraId="4FC9DE3D">
      <w:pPr>
        <w:ind w:left="440" w:leftChars="200" w:firstLine="420" w:firstLineChars="200"/>
        <w:rPr>
          <w:rFonts w:hint="eastAsia"/>
          <w:sz w:val="21"/>
          <w:szCs w:val="21"/>
          <w:lang w:val="en-US" w:eastAsia="zh-CN"/>
        </w:rPr>
      </w:pPr>
      <w:r>
        <w:rPr>
          <w:rFonts w:hint="eastAsia"/>
          <w:sz w:val="21"/>
          <w:szCs w:val="21"/>
          <w:lang w:val="en-US" w:eastAsia="zh-CN"/>
        </w:rPr>
        <w:t xml:space="preserve">本文件规定了实验树鼩设施及环境条件的建筑、工艺布局、环境、笼具围栏、料盘、垫料和饮水、废物处理、运输及检测要求。 </w:t>
      </w:r>
    </w:p>
    <w:p w14:paraId="5B48AFE6">
      <w:pPr>
        <w:ind w:left="440" w:leftChars="200" w:firstLine="420" w:firstLineChars="200"/>
        <w:rPr>
          <w:rFonts w:hint="eastAsia"/>
          <w:sz w:val="21"/>
          <w:szCs w:val="21"/>
          <w:lang w:val="en-US" w:eastAsia="zh-CN"/>
        </w:rPr>
      </w:pPr>
      <w:r>
        <w:rPr>
          <w:rFonts w:hint="eastAsia"/>
          <w:sz w:val="21"/>
          <w:szCs w:val="21"/>
          <w:lang w:val="en-US" w:eastAsia="zh-CN"/>
        </w:rPr>
        <w:t>本文件适用于实验树鼩生产、使用的设施与环境条件控制。</w:t>
      </w:r>
    </w:p>
    <w:p w14:paraId="0EFB45A8">
      <w:pPr>
        <w:pStyle w:val="4"/>
        <w:spacing w:before="11"/>
        <w:rPr>
          <w:sz w:val="27"/>
        </w:rPr>
      </w:pPr>
    </w:p>
    <w:p w14:paraId="104DB103">
      <w:pPr>
        <w:pStyle w:val="12"/>
        <w:numPr>
          <w:ilvl w:val="0"/>
          <w:numId w:val="1"/>
        </w:numPr>
        <w:tabs>
          <w:tab w:val="left" w:pos="693"/>
          <w:tab w:val="left" w:pos="694"/>
        </w:tabs>
        <w:spacing w:before="0" w:after="0" w:line="240" w:lineRule="auto"/>
        <w:ind w:left="693" w:right="0" w:hanging="316"/>
        <w:jc w:val="left"/>
        <w:rPr>
          <w:sz w:val="21"/>
        </w:rPr>
      </w:pPr>
      <w:bookmarkStart w:id="19" w:name="_bookmark2"/>
      <w:bookmarkEnd w:id="19"/>
      <w:bookmarkStart w:id="20" w:name="_bookmark2"/>
      <w:bookmarkEnd w:id="20"/>
      <w:r>
        <w:rPr>
          <w:spacing w:val="-2"/>
          <w:sz w:val="21"/>
        </w:rPr>
        <w:t>规范性引用文件</w:t>
      </w:r>
    </w:p>
    <w:p w14:paraId="2FFF2B4C">
      <w:pPr>
        <w:pStyle w:val="4"/>
        <w:spacing w:before="7"/>
        <w:rPr>
          <w:rFonts w:ascii="黑体"/>
          <w:sz w:val="27"/>
        </w:rPr>
      </w:pPr>
    </w:p>
    <w:p w14:paraId="026E3656">
      <w:pPr>
        <w:pStyle w:val="4"/>
        <w:spacing w:line="278" w:lineRule="auto"/>
        <w:ind w:left="378" w:right="370" w:firstLine="420"/>
        <w:jc w:val="both"/>
        <w:rPr>
          <w:rFonts w:hint="eastAsia" w:ascii="宋体" w:hAnsi="宋体" w:eastAsia="宋体" w:cs="宋体"/>
          <w:spacing w:val="-3"/>
          <w:lang w:val="en-US" w:eastAsia="zh-CN"/>
        </w:rPr>
      </w:pPr>
      <w:r>
        <w:rPr>
          <w:rFonts w:hint="eastAsia" w:ascii="宋体" w:hAnsi="宋体" w:eastAsia="宋体" w:cs="宋体"/>
          <w:spacing w:val="-3"/>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84B5F81">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default" w:ascii="Times New Roman" w:hAnsi="Times New Roman" w:cs="Times New Roman"/>
          <w:color w:val="000000" w:themeColor="text1"/>
          <w:spacing w:val="-3"/>
          <w:lang w:val="en-US" w:eastAsia="zh-CN"/>
          <w14:textFill>
            <w14:solidFill>
              <w14:schemeClr w14:val="tx1"/>
            </w14:solidFill>
          </w14:textFill>
        </w:rPr>
        <w:t>GB 5749</w:t>
      </w:r>
      <w:r>
        <w:rPr>
          <w:rFonts w:hint="eastAsia" w:cs="宋体"/>
          <w:color w:val="000000" w:themeColor="text1"/>
          <w:spacing w:val="-3"/>
          <w:lang w:val="en-US" w:eastAsia="zh-CN"/>
          <w14:textFill>
            <w14:solidFill>
              <w14:schemeClr w14:val="tx1"/>
            </w14:solidFill>
          </w14:textFill>
        </w:rPr>
        <w:t xml:space="preserve">  生活饮用水卫生标准</w:t>
      </w:r>
    </w:p>
    <w:p w14:paraId="4CA9C578">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8978</w:t>
      </w:r>
      <w:r>
        <w:rPr>
          <w:rFonts w:hint="eastAsia" w:cs="宋体"/>
          <w:color w:val="000000" w:themeColor="text1"/>
          <w:spacing w:val="-3"/>
          <w:lang w:val="en-US" w:eastAsia="zh-CN"/>
          <w14:textFill>
            <w14:solidFill>
              <w14:schemeClr w14:val="tx1"/>
            </w14:solidFill>
          </w14:textFill>
        </w:rPr>
        <w:t xml:space="preserve">  污水综合排放标准</w:t>
      </w:r>
    </w:p>
    <w:p w14:paraId="7BB90A16">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14554</w:t>
      </w:r>
      <w:r>
        <w:rPr>
          <w:rFonts w:hint="eastAsia" w:cs="宋体"/>
          <w:color w:val="000000" w:themeColor="text1"/>
          <w:spacing w:val="-3"/>
          <w:lang w:val="en-US" w:eastAsia="zh-CN"/>
          <w14:textFill>
            <w14:solidFill>
              <w14:schemeClr w14:val="tx1"/>
            </w14:solidFill>
          </w14:textFill>
        </w:rPr>
        <w:t xml:space="preserve">  恶臭污染物排放标准</w:t>
      </w:r>
    </w:p>
    <w:p w14:paraId="1B2E7226">
      <w:pPr>
        <w:pStyle w:val="4"/>
        <w:spacing w:line="278" w:lineRule="auto"/>
        <w:ind w:left="378" w:right="370" w:firstLine="420"/>
        <w:jc w:val="both"/>
        <w:rPr>
          <w:rFonts w:hint="default" w:cs="宋体"/>
          <w:color w:val="000000" w:themeColor="text1"/>
          <w:spacing w:val="-3"/>
          <w:lang w:val="en-US" w:eastAsia="zh-CN"/>
          <w14:textFill>
            <w14:solidFill>
              <w14:schemeClr w14:val="tx1"/>
            </w14:solidFill>
          </w14:textFill>
        </w:rPr>
      </w:pPr>
      <w:r>
        <w:rPr>
          <w:rFonts w:hint="default" w:ascii="Times New Roman" w:hAnsi="Times New Roman" w:cs="Times New Roman"/>
          <w:color w:val="000000" w:themeColor="text1"/>
          <w:spacing w:val="-3"/>
          <w:lang w:val="en-US" w:eastAsia="zh-CN"/>
          <w14:textFill>
            <w14:solidFill>
              <w14:schemeClr w14:val="tx1"/>
            </w14:solidFill>
          </w14:textFill>
        </w:rPr>
        <w:t>GB</w:t>
      </w:r>
      <w:r>
        <w:rPr>
          <w:rFonts w:hint="eastAsia" w:ascii="Times New Roman" w:hAnsi="Times New Roman" w:cs="Times New Roman"/>
          <w:color w:val="000000" w:themeColor="text1"/>
          <w:spacing w:val="-3"/>
          <w:lang w:val="en-US" w:eastAsia="zh-CN"/>
          <w14:textFill>
            <w14:solidFill>
              <w14:schemeClr w14:val="tx1"/>
            </w14:solidFill>
          </w14:textFill>
        </w:rPr>
        <w:t xml:space="preserve"> </w:t>
      </w:r>
      <w:r>
        <w:rPr>
          <w:rFonts w:hint="default" w:ascii="Times New Roman" w:hAnsi="Times New Roman" w:cs="Times New Roman"/>
          <w:color w:val="000000" w:themeColor="text1"/>
          <w:spacing w:val="-3"/>
          <w:lang w:val="en-US" w:eastAsia="zh-CN"/>
          <w14:textFill>
            <w14:solidFill>
              <w14:schemeClr w14:val="tx1"/>
            </w14:solidFill>
          </w14:textFill>
        </w:rPr>
        <w:t>14922</w:t>
      </w:r>
      <w:r>
        <w:rPr>
          <w:rFonts w:hint="eastAsia" w:cs="宋体"/>
          <w:color w:val="000000" w:themeColor="text1"/>
          <w:spacing w:val="-3"/>
          <w:lang w:val="en-US" w:eastAsia="zh-CN"/>
          <w14:textFill>
            <w14:solidFill>
              <w14:schemeClr w14:val="tx1"/>
            </w14:solidFill>
          </w14:textFill>
        </w:rPr>
        <w:t xml:space="preserve">  实验动物 微生物、寄生虫学等级及监测</w:t>
      </w:r>
    </w:p>
    <w:p w14:paraId="11E60DCA">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14925</w:t>
      </w:r>
      <w:r>
        <w:rPr>
          <w:rFonts w:hint="eastAsia" w:cs="宋体"/>
          <w:color w:val="000000" w:themeColor="text1"/>
          <w:spacing w:val="-3"/>
          <w:lang w:val="en-US" w:eastAsia="zh-CN"/>
          <w14:textFill>
            <w14:solidFill>
              <w14:schemeClr w14:val="tx1"/>
            </w14:solidFill>
          </w14:textFill>
        </w:rPr>
        <w:t xml:space="preserve">  实验动物 环境及设施</w:t>
      </w:r>
    </w:p>
    <w:p w14:paraId="694457D1">
      <w:pPr>
        <w:pStyle w:val="4"/>
        <w:spacing w:line="278" w:lineRule="auto"/>
        <w:ind w:left="378" w:right="370" w:firstLine="420"/>
        <w:jc w:val="both"/>
        <w:rPr>
          <w:rFonts w:hint="default"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18871</w:t>
      </w:r>
      <w:r>
        <w:rPr>
          <w:rFonts w:hint="eastAsia" w:cs="宋体"/>
          <w:color w:val="000000" w:themeColor="text1"/>
          <w:spacing w:val="-3"/>
          <w:lang w:val="en-US" w:eastAsia="zh-CN"/>
          <w14:textFill>
            <w14:solidFill>
              <w14:schemeClr w14:val="tx1"/>
            </w14:solidFill>
          </w14:textFill>
        </w:rPr>
        <w:t xml:space="preserve">  电离辐射防护与辐射源安全基本标准</w:t>
      </w:r>
    </w:p>
    <w:p w14:paraId="25578538">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19489</w:t>
      </w:r>
      <w:r>
        <w:rPr>
          <w:rFonts w:hint="eastAsia" w:cs="宋体"/>
          <w:color w:val="000000" w:themeColor="text1"/>
          <w:spacing w:val="-3"/>
          <w:lang w:val="en-US" w:eastAsia="zh-CN"/>
          <w14:textFill>
            <w14:solidFill>
              <w14:schemeClr w14:val="tx1"/>
            </w14:solidFill>
          </w14:textFill>
        </w:rPr>
        <w:t xml:space="preserve">  实验室 生物安全通用要求</w:t>
      </w:r>
    </w:p>
    <w:p w14:paraId="77BC0563">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50052</w:t>
      </w:r>
      <w:r>
        <w:rPr>
          <w:rFonts w:hint="eastAsia" w:cs="宋体"/>
          <w:color w:val="000000" w:themeColor="text1"/>
          <w:spacing w:val="-3"/>
          <w:lang w:val="en-US" w:eastAsia="zh-CN"/>
          <w14:textFill>
            <w14:solidFill>
              <w14:schemeClr w14:val="tx1"/>
            </w14:solidFill>
          </w14:textFill>
        </w:rPr>
        <w:t xml:space="preserve">  供配电系统设计规范</w:t>
      </w:r>
    </w:p>
    <w:p w14:paraId="75BACA28">
      <w:pPr>
        <w:pStyle w:val="4"/>
        <w:spacing w:line="278" w:lineRule="auto"/>
        <w:ind w:left="378" w:right="370" w:firstLine="420"/>
        <w:jc w:val="both"/>
        <w:rPr>
          <w:rFonts w:hint="default"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50346</w:t>
      </w:r>
      <w:r>
        <w:rPr>
          <w:rFonts w:hint="eastAsia" w:cs="宋体"/>
          <w:color w:val="000000" w:themeColor="text1"/>
          <w:spacing w:val="-3"/>
          <w:lang w:val="en-US" w:eastAsia="zh-CN"/>
          <w14:textFill>
            <w14:solidFill>
              <w14:schemeClr w14:val="tx1"/>
            </w14:solidFill>
          </w14:textFill>
        </w:rPr>
        <w:t xml:space="preserve">  生物安全实验室建筑技术规范</w:t>
      </w:r>
    </w:p>
    <w:p w14:paraId="014BAEAE">
      <w:pPr>
        <w:pStyle w:val="4"/>
        <w:spacing w:line="278" w:lineRule="auto"/>
        <w:ind w:left="378" w:right="370" w:firstLine="420"/>
        <w:jc w:val="both"/>
        <w:rPr>
          <w:rFonts w:hint="eastAsia" w:cs="宋体"/>
          <w:color w:val="000000" w:themeColor="text1"/>
          <w:spacing w:val="-3"/>
          <w:lang w:val="en-US" w:eastAsia="zh-CN"/>
          <w14:textFill>
            <w14:solidFill>
              <w14:schemeClr w14:val="tx1"/>
            </w14:solidFill>
          </w14:textFill>
        </w:rPr>
      </w:pPr>
      <w:r>
        <w:rPr>
          <w:rFonts w:hint="eastAsia" w:ascii="Times New Roman" w:hAnsi="Times New Roman" w:cs="Times New Roman"/>
          <w:color w:val="000000" w:themeColor="text1"/>
          <w:spacing w:val="-3"/>
          <w:lang w:val="en-US" w:eastAsia="zh-CN"/>
          <w14:textFill>
            <w14:solidFill>
              <w14:schemeClr w14:val="tx1"/>
            </w14:solidFill>
          </w14:textFill>
        </w:rPr>
        <w:t>GB 50447</w:t>
      </w:r>
      <w:r>
        <w:rPr>
          <w:rFonts w:hint="eastAsia" w:cs="宋体"/>
          <w:color w:val="000000" w:themeColor="text1"/>
          <w:spacing w:val="-3"/>
          <w:lang w:val="en-US" w:eastAsia="zh-CN"/>
          <w14:textFill>
            <w14:solidFill>
              <w14:schemeClr w14:val="tx1"/>
            </w14:solidFill>
          </w14:textFill>
        </w:rPr>
        <w:t xml:space="preserve">  实验动物设施建筑技术规范</w:t>
      </w:r>
    </w:p>
    <w:p w14:paraId="545BEF4A">
      <w:pPr>
        <w:pStyle w:val="4"/>
        <w:spacing w:before="11"/>
        <w:rPr>
          <w:sz w:val="27"/>
        </w:rPr>
      </w:pPr>
    </w:p>
    <w:p w14:paraId="09E3C90D">
      <w:pPr>
        <w:pStyle w:val="12"/>
        <w:numPr>
          <w:ilvl w:val="0"/>
          <w:numId w:val="1"/>
        </w:numPr>
        <w:tabs>
          <w:tab w:val="left" w:pos="693"/>
          <w:tab w:val="left" w:pos="694"/>
        </w:tabs>
        <w:spacing w:before="0" w:after="0" w:line="240" w:lineRule="auto"/>
        <w:ind w:left="693" w:right="0" w:hanging="316"/>
        <w:jc w:val="left"/>
        <w:rPr>
          <w:sz w:val="21"/>
        </w:rPr>
      </w:pPr>
      <w:bookmarkStart w:id="21" w:name="_bookmark3"/>
      <w:bookmarkEnd w:id="21"/>
      <w:bookmarkStart w:id="22" w:name="_bookmark3"/>
      <w:bookmarkEnd w:id="22"/>
      <w:r>
        <w:rPr>
          <w:spacing w:val="-1"/>
          <w:sz w:val="21"/>
        </w:rPr>
        <w:t>术语和定义</w:t>
      </w:r>
    </w:p>
    <w:p w14:paraId="0E07CFDF">
      <w:pPr>
        <w:pStyle w:val="4"/>
        <w:spacing w:before="12"/>
        <w:rPr>
          <w:rFonts w:ascii="黑体"/>
        </w:rPr>
      </w:pPr>
    </w:p>
    <w:p w14:paraId="43A5C381">
      <w:pPr>
        <w:pStyle w:val="4"/>
        <w:spacing w:line="278" w:lineRule="auto"/>
        <w:ind w:left="378" w:right="370" w:firstLine="420"/>
        <w:jc w:val="both"/>
        <w:rPr>
          <w:rFonts w:hint="eastAsia" w:cs="宋体"/>
          <w:spacing w:val="-3"/>
          <w:lang w:val="en-US" w:eastAsia="zh-CN"/>
        </w:rPr>
      </w:pPr>
      <w:r>
        <w:rPr>
          <w:rFonts w:hint="eastAsia" w:cs="宋体"/>
          <w:spacing w:val="-3"/>
          <w:lang w:val="en-US" w:eastAsia="zh-CN"/>
        </w:rPr>
        <w:t xml:space="preserve">下列术语和定义适用于本文件。 </w:t>
      </w:r>
    </w:p>
    <w:p w14:paraId="0E497372">
      <w:pPr>
        <w:pStyle w:val="4"/>
        <w:spacing w:before="43"/>
        <w:ind w:left="378"/>
        <w:rPr>
          <w:rFonts w:hint="eastAsia" w:ascii="黑体" w:eastAsia="宋体"/>
          <w:lang w:eastAsia="zh-CN"/>
        </w:rPr>
      </w:pPr>
      <w:r>
        <w:rPr>
          <w:rFonts w:ascii="黑体"/>
        </w:rPr>
        <w:t>3.</w:t>
      </w:r>
      <w:r>
        <w:rPr>
          <w:rFonts w:hint="eastAsia" w:ascii="黑体"/>
          <w:lang w:val="en-US" w:eastAsia="zh-CN"/>
        </w:rPr>
        <w:t>1</w:t>
      </w:r>
    </w:p>
    <w:p w14:paraId="20C32073">
      <w:pPr>
        <w:pStyle w:val="4"/>
        <w:tabs>
          <w:tab w:val="left" w:pos="1849"/>
        </w:tabs>
        <w:spacing w:before="42"/>
        <w:ind w:left="798"/>
        <w:rPr>
          <w:rFonts w:hint="default" w:ascii="黑体" w:eastAsia="黑体"/>
          <w:lang w:val="en-US" w:eastAsia="zh-CN"/>
        </w:rPr>
      </w:pPr>
      <w:r>
        <w:rPr>
          <w:rFonts w:hint="eastAsia" w:ascii="黑体" w:eastAsia="黑体"/>
        </w:rPr>
        <w:t>实验</w:t>
      </w:r>
      <w:r>
        <w:rPr>
          <w:rFonts w:hint="eastAsia" w:ascii="黑体" w:eastAsia="黑体"/>
          <w:lang w:val="en-US" w:eastAsia="zh-CN"/>
        </w:rPr>
        <w:t xml:space="preserve">树鼩 </w:t>
      </w:r>
      <w:r>
        <w:rPr>
          <w:rFonts w:hint="default" w:ascii="Times New Roman" w:hAnsi="Times New Roman" w:eastAsia="黑体" w:cs="Times New Roman"/>
          <w:b/>
          <w:bCs/>
        </w:rPr>
        <w:t>laboratory tree shrew</w:t>
      </w:r>
    </w:p>
    <w:p w14:paraId="3038F698">
      <w:pPr>
        <w:pStyle w:val="4"/>
        <w:spacing w:line="278" w:lineRule="auto"/>
        <w:ind w:left="378" w:right="370" w:firstLine="420"/>
        <w:jc w:val="both"/>
        <w:rPr>
          <w:rFonts w:hint="eastAsia" w:cs="宋体"/>
          <w:spacing w:val="-3"/>
          <w:lang w:val="en-US" w:eastAsia="zh-CN"/>
        </w:rPr>
      </w:pPr>
      <w:r>
        <w:rPr>
          <w:rFonts w:hint="eastAsia" w:cs="宋体"/>
          <w:spacing w:val="-3"/>
          <w:lang w:val="en-US" w:eastAsia="zh-CN"/>
        </w:rPr>
        <w:t xml:space="preserve">指经人工饲育、繁育，对其携带的微生物及寄生虫实行控制，遗传背景明确或者来源清楚的用于科学研究、教学、生产、检定及其他科学实验的树鼩。 </w:t>
      </w:r>
    </w:p>
    <w:p w14:paraId="59FBC584">
      <w:pPr>
        <w:pStyle w:val="4"/>
        <w:spacing w:before="44"/>
        <w:ind w:left="378"/>
        <w:rPr>
          <w:rFonts w:hint="eastAsia" w:ascii="黑体" w:eastAsia="宋体"/>
          <w:lang w:eastAsia="zh-CN"/>
        </w:rPr>
      </w:pPr>
      <w:r>
        <w:rPr>
          <w:rFonts w:ascii="黑体"/>
        </w:rPr>
        <w:t>3.</w:t>
      </w:r>
      <w:r>
        <w:rPr>
          <w:rFonts w:hint="eastAsia" w:ascii="黑体"/>
          <w:lang w:val="en-US" w:eastAsia="zh-CN"/>
        </w:rPr>
        <w:t>2</w:t>
      </w:r>
    </w:p>
    <w:p w14:paraId="225CF087">
      <w:pPr>
        <w:pStyle w:val="4"/>
        <w:tabs>
          <w:tab w:val="left" w:pos="1849"/>
        </w:tabs>
        <w:spacing w:before="42"/>
        <w:ind w:left="798"/>
        <w:rPr>
          <w:rFonts w:hint="default" w:ascii="黑体" w:hAnsi="宋体" w:eastAsia="黑体" w:cs="宋体"/>
          <w:lang w:val="en-US"/>
        </w:rPr>
      </w:pPr>
      <w:r>
        <w:rPr>
          <w:rFonts w:hint="eastAsia" w:ascii="黑体" w:eastAsia="黑体" w:cs="宋体"/>
          <w:lang w:val="en-US" w:eastAsia="zh-CN"/>
        </w:rPr>
        <w:t>实验动物生产设施</w:t>
      </w:r>
      <w:r>
        <w:rPr>
          <w:rFonts w:hint="eastAsia" w:ascii="黑体" w:hAnsi="宋体" w:eastAsia="黑体" w:cs="宋体"/>
          <w:lang w:val="en-US" w:eastAsia="zh-CN"/>
        </w:rPr>
        <w:t xml:space="preserve"> </w:t>
      </w:r>
      <w:r>
        <w:rPr>
          <w:rFonts w:hint="eastAsia" w:ascii="Times New Roman" w:hAnsi="Times New Roman" w:eastAsia="黑体" w:cs="Times New Roman"/>
          <w:lang w:val="en-US" w:eastAsia="zh-CN"/>
        </w:rPr>
        <w:t xml:space="preserve">breeding </w:t>
      </w:r>
      <w:r>
        <w:rPr>
          <w:rFonts w:hint="eastAsia" w:ascii="Times New Roman" w:hAnsi="Times New Roman" w:eastAsia="黑体" w:cs="Times New Roman"/>
          <w:spacing w:val="-4"/>
          <w:lang w:val="en-US" w:eastAsia="zh-CN"/>
        </w:rPr>
        <w:t xml:space="preserve">facility for </w:t>
      </w:r>
      <w:r>
        <w:rPr>
          <w:rFonts w:hint="eastAsia" w:ascii="Times New Roman" w:hAnsi="Times New Roman" w:eastAsia="黑体" w:cs="Times New Roman"/>
          <w:lang w:val="en-US" w:eastAsia="zh-CN"/>
        </w:rPr>
        <w:t>laboratory</w:t>
      </w:r>
      <w:r>
        <w:rPr>
          <w:rFonts w:hint="default" w:ascii="Times New Roman" w:hAnsi="Times New Roman" w:eastAsia="黑体" w:cs="Times New Roman"/>
          <w:spacing w:val="-4"/>
        </w:rPr>
        <w:t xml:space="preserve"> </w:t>
      </w:r>
      <w:r>
        <w:rPr>
          <w:rFonts w:hint="default" w:ascii="Times New Roman" w:hAnsi="Times New Roman" w:eastAsia="黑体" w:cs="Times New Roman"/>
          <w:spacing w:val="-4"/>
          <w:lang w:val="en-US" w:eastAsia="zh-CN"/>
        </w:rPr>
        <w:t>anima</w:t>
      </w:r>
      <w:r>
        <w:rPr>
          <w:rFonts w:hint="eastAsia" w:ascii="Times New Roman" w:hAnsi="Times New Roman" w:eastAsia="黑体" w:cs="Times New Roman"/>
          <w:spacing w:val="-4"/>
          <w:lang w:val="en-US" w:eastAsia="zh-CN"/>
        </w:rPr>
        <w:t>l</w:t>
      </w:r>
    </w:p>
    <w:p w14:paraId="4FB898D2">
      <w:pPr>
        <w:pStyle w:val="4"/>
        <w:spacing w:line="278" w:lineRule="auto"/>
        <w:ind w:left="378" w:right="370" w:firstLine="420"/>
        <w:jc w:val="both"/>
        <w:rPr>
          <w:rFonts w:hint="eastAsia" w:ascii="宋体" w:hAnsi="宋体" w:eastAsia="宋体" w:cs="宋体"/>
          <w:spacing w:val="-3"/>
          <w:lang w:val="en-US" w:eastAsia="zh-CN"/>
        </w:rPr>
      </w:pPr>
      <w:r>
        <w:rPr>
          <w:rFonts w:hint="eastAsia" w:cs="宋体"/>
          <w:spacing w:val="-3"/>
          <w:lang w:val="en-US" w:eastAsia="zh-CN"/>
        </w:rPr>
        <w:t>用于保种、培育、繁育等生产活动的建筑物和设备的总和</w:t>
      </w:r>
      <w:r>
        <w:rPr>
          <w:rFonts w:hint="eastAsia" w:ascii="宋体" w:hAnsi="宋体" w:eastAsia="宋体" w:cs="宋体"/>
          <w:spacing w:val="-3"/>
          <w:lang w:val="en-US" w:eastAsia="zh-CN"/>
        </w:rPr>
        <w:t>。</w:t>
      </w:r>
    </w:p>
    <w:p w14:paraId="6468737E">
      <w:pPr>
        <w:pStyle w:val="4"/>
        <w:spacing w:before="43"/>
        <w:ind w:left="378"/>
        <w:rPr>
          <w:rFonts w:hint="eastAsia" w:ascii="黑体" w:eastAsia="宋体"/>
          <w:lang w:eastAsia="zh-CN"/>
        </w:rPr>
      </w:pPr>
      <w:r>
        <w:rPr>
          <w:rFonts w:ascii="黑体"/>
        </w:rPr>
        <w:t>3.</w:t>
      </w:r>
      <w:r>
        <w:rPr>
          <w:rFonts w:hint="eastAsia" w:ascii="黑体"/>
          <w:lang w:val="en-US" w:eastAsia="zh-CN"/>
        </w:rPr>
        <w:t>3</w:t>
      </w:r>
    </w:p>
    <w:p w14:paraId="0AE1E576">
      <w:pPr>
        <w:pStyle w:val="4"/>
        <w:tabs>
          <w:tab w:val="left" w:pos="1849"/>
        </w:tabs>
        <w:spacing w:before="42"/>
        <w:ind w:left="798"/>
        <w:rPr>
          <w:rFonts w:hint="default" w:ascii="黑体" w:hAnsi="宋体" w:eastAsia="黑体" w:cs="宋体"/>
          <w:lang w:val="en-US" w:eastAsia="zh-CN"/>
        </w:rPr>
      </w:pPr>
      <w:r>
        <w:rPr>
          <w:rFonts w:hint="eastAsia" w:ascii="黑体" w:eastAsia="黑体" w:cs="宋体"/>
          <w:lang w:val="en-US" w:eastAsia="zh-CN"/>
        </w:rPr>
        <w:t>实验动物实验设施</w:t>
      </w:r>
      <w:r>
        <w:rPr>
          <w:rFonts w:hint="eastAsia" w:ascii="黑体" w:hAnsi="宋体" w:eastAsia="黑体" w:cs="宋体"/>
          <w:lang w:val="en-US" w:eastAsia="zh-CN"/>
        </w:rPr>
        <w:t xml:space="preserve"> </w:t>
      </w:r>
      <w:r>
        <w:rPr>
          <w:rFonts w:hint="eastAsia" w:ascii="Times New Roman" w:hAnsi="Times New Roman" w:eastAsia="黑体" w:cs="Times New Roman"/>
          <w:lang w:val="en-US" w:eastAsia="zh-CN"/>
        </w:rPr>
        <w:t xml:space="preserve">experiment </w:t>
      </w:r>
      <w:r>
        <w:rPr>
          <w:rFonts w:hint="eastAsia" w:ascii="Times New Roman" w:hAnsi="Times New Roman" w:eastAsia="黑体" w:cs="Times New Roman"/>
          <w:spacing w:val="-4"/>
          <w:lang w:val="en-US" w:eastAsia="zh-CN"/>
        </w:rPr>
        <w:t xml:space="preserve">facility for </w:t>
      </w:r>
      <w:r>
        <w:rPr>
          <w:rFonts w:hint="eastAsia" w:ascii="Times New Roman" w:hAnsi="Times New Roman" w:eastAsia="黑体" w:cs="Times New Roman"/>
          <w:lang w:val="en-US" w:eastAsia="zh-CN"/>
        </w:rPr>
        <w:t>laboratory</w:t>
      </w:r>
      <w:r>
        <w:rPr>
          <w:rFonts w:hint="default" w:ascii="Times New Roman" w:hAnsi="Times New Roman" w:eastAsia="黑体" w:cs="Times New Roman"/>
          <w:spacing w:val="-4"/>
        </w:rPr>
        <w:t xml:space="preserve"> </w:t>
      </w:r>
      <w:r>
        <w:rPr>
          <w:rFonts w:hint="default" w:ascii="Times New Roman" w:hAnsi="Times New Roman" w:eastAsia="黑体" w:cs="Times New Roman"/>
          <w:spacing w:val="-4"/>
          <w:lang w:val="en-US" w:eastAsia="zh-CN"/>
        </w:rPr>
        <w:t>anima</w:t>
      </w:r>
      <w:r>
        <w:rPr>
          <w:rFonts w:hint="eastAsia" w:ascii="Times New Roman" w:hAnsi="Times New Roman" w:eastAsia="黑体" w:cs="Times New Roman"/>
          <w:spacing w:val="-4"/>
          <w:lang w:val="en-US" w:eastAsia="zh-CN"/>
        </w:rPr>
        <w:t>l</w:t>
      </w:r>
    </w:p>
    <w:p w14:paraId="5409F3E4">
      <w:pPr>
        <w:pStyle w:val="4"/>
        <w:spacing w:line="278" w:lineRule="auto"/>
        <w:ind w:left="378" w:right="370" w:firstLine="420"/>
        <w:jc w:val="both"/>
        <w:rPr>
          <w:rFonts w:hint="eastAsia" w:ascii="宋体" w:hAnsi="宋体" w:eastAsia="宋体" w:cs="宋体"/>
          <w:spacing w:val="-3"/>
          <w:lang w:val="en-US" w:eastAsia="zh-CN"/>
        </w:rPr>
      </w:pPr>
      <w:r>
        <w:rPr>
          <w:rFonts w:hint="eastAsia" w:cs="宋体"/>
          <w:spacing w:val="-3"/>
          <w:lang w:val="en-US" w:eastAsia="zh-CN"/>
        </w:rPr>
        <w:t>以研究、实验、教学、生物制品和药品及相关产品生产、检定等为目的而进行实验动物实验和应用的建筑物和设备的总和</w:t>
      </w:r>
      <w:r>
        <w:rPr>
          <w:rFonts w:hint="eastAsia" w:ascii="宋体" w:hAnsi="宋体" w:eastAsia="宋体" w:cs="宋体"/>
          <w:spacing w:val="-3"/>
          <w:lang w:val="en-US" w:eastAsia="zh-CN"/>
        </w:rPr>
        <w:t>。</w:t>
      </w:r>
    </w:p>
    <w:p w14:paraId="357D6126">
      <w:pPr>
        <w:pStyle w:val="4"/>
        <w:spacing w:before="43"/>
        <w:ind w:left="378"/>
        <w:rPr>
          <w:rFonts w:hint="eastAsia" w:ascii="黑体" w:eastAsia="宋体"/>
          <w:lang w:eastAsia="zh-CN"/>
        </w:rPr>
      </w:pPr>
      <w:r>
        <w:rPr>
          <w:rFonts w:ascii="黑体"/>
        </w:rPr>
        <w:t>3.</w:t>
      </w:r>
      <w:r>
        <w:rPr>
          <w:rFonts w:hint="eastAsia" w:ascii="黑体"/>
          <w:lang w:val="en-US" w:eastAsia="zh-CN"/>
        </w:rPr>
        <w:t>4</w:t>
      </w:r>
    </w:p>
    <w:p w14:paraId="6F989A19">
      <w:pPr>
        <w:pStyle w:val="4"/>
        <w:tabs>
          <w:tab w:val="left" w:pos="1849"/>
        </w:tabs>
        <w:spacing w:before="42"/>
        <w:ind w:left="798"/>
        <w:rPr>
          <w:rFonts w:hint="default" w:ascii="黑体" w:hAnsi="宋体" w:eastAsia="黑体" w:cs="宋体"/>
          <w:lang w:val="en-US" w:eastAsia="zh-CN"/>
        </w:rPr>
      </w:pPr>
      <w:r>
        <w:rPr>
          <w:rFonts w:hint="eastAsia" w:ascii="黑体" w:eastAsia="黑体" w:cs="宋体"/>
          <w:lang w:val="en-US" w:eastAsia="zh-CN"/>
        </w:rPr>
        <w:t>普通环境</w:t>
      </w:r>
      <w:r>
        <w:rPr>
          <w:rFonts w:hint="eastAsia" w:ascii="黑体" w:hAnsi="宋体" w:eastAsia="黑体" w:cs="宋体"/>
          <w:lang w:val="en-US" w:eastAsia="zh-CN"/>
        </w:rPr>
        <w:t xml:space="preserve"> </w:t>
      </w:r>
      <w:r>
        <w:rPr>
          <w:rFonts w:hint="eastAsia" w:ascii="Times New Roman" w:hAnsi="Times New Roman" w:eastAsia="黑体" w:cs="Times New Roman"/>
          <w:b/>
          <w:bCs/>
          <w:lang w:val="en-US" w:eastAsia="zh-CN"/>
        </w:rPr>
        <w:t>conventional environment</w:t>
      </w:r>
    </w:p>
    <w:p w14:paraId="6C0035C6">
      <w:pPr>
        <w:pStyle w:val="4"/>
        <w:spacing w:line="278" w:lineRule="auto"/>
        <w:ind w:left="378" w:right="370" w:firstLine="420"/>
        <w:jc w:val="both"/>
        <w:rPr>
          <w:rFonts w:hint="eastAsia" w:ascii="黑体" w:hAnsi="宋体" w:eastAsia="宋体" w:cs="宋体"/>
          <w:lang w:val="en-US" w:eastAsia="zh-CN"/>
        </w:rPr>
      </w:pPr>
      <w:r>
        <w:rPr>
          <w:rFonts w:hint="eastAsia" w:cs="宋体"/>
          <w:spacing w:val="-3"/>
          <w:lang w:val="en-US" w:eastAsia="zh-CN"/>
        </w:rPr>
        <w:t>通过人工控制，满足普通级实验动物生产或使用的各种因素总和</w:t>
      </w:r>
      <w:r>
        <w:rPr>
          <w:rFonts w:hint="eastAsia" w:ascii="宋体" w:hAnsi="宋体" w:eastAsia="宋体" w:cs="宋体"/>
          <w:spacing w:val="-3"/>
          <w:lang w:val="en-US" w:eastAsia="zh-CN"/>
        </w:rPr>
        <w:t>。</w:t>
      </w:r>
    </w:p>
    <w:p w14:paraId="03A72AB7">
      <w:pPr>
        <w:pStyle w:val="4"/>
        <w:spacing w:before="43"/>
        <w:ind w:left="378"/>
        <w:rPr>
          <w:rFonts w:hint="eastAsia" w:ascii="黑体"/>
          <w:lang w:val="en-US" w:eastAsia="zh-CN"/>
        </w:rPr>
      </w:pPr>
    </w:p>
    <w:p w14:paraId="591933A3">
      <w:pPr>
        <w:pStyle w:val="4"/>
        <w:spacing w:before="43"/>
        <w:ind w:left="378"/>
        <w:rPr>
          <w:rFonts w:ascii="黑体"/>
        </w:rPr>
      </w:pPr>
      <w:r>
        <w:rPr>
          <w:rFonts w:hint="eastAsia" w:ascii="黑体"/>
          <w:lang w:val="en-US" w:eastAsia="zh-CN"/>
        </w:rPr>
        <w:t xml:space="preserve">3.5 </w:t>
      </w:r>
    </w:p>
    <w:p w14:paraId="24D9D3F9">
      <w:pPr>
        <w:pStyle w:val="4"/>
        <w:tabs>
          <w:tab w:val="left" w:pos="1849"/>
        </w:tabs>
        <w:spacing w:before="42"/>
        <w:ind w:left="798"/>
        <w:rPr>
          <w:rFonts w:hint="eastAsia" w:ascii="黑体" w:eastAsia="黑体" w:cs="宋体"/>
          <w:lang w:val="en-US" w:eastAsia="zh-CN"/>
        </w:rPr>
      </w:pPr>
      <w:r>
        <w:rPr>
          <w:rFonts w:hint="eastAsia" w:ascii="黑体" w:eastAsia="黑体" w:cs="宋体"/>
          <w:lang w:val="en-US" w:eastAsia="zh-CN"/>
        </w:rPr>
        <w:t xml:space="preserve">屏障环境 </w:t>
      </w:r>
      <w:r>
        <w:rPr>
          <w:rFonts w:hint="eastAsia" w:ascii="Times New Roman" w:hAnsi="Times New Roman" w:eastAsia="黑体" w:cs="Times New Roman"/>
          <w:b/>
          <w:bCs/>
          <w:lang w:val="en-US" w:eastAsia="zh-CN"/>
        </w:rPr>
        <w:t>barrier</w:t>
      </w:r>
      <w:r>
        <w:rPr>
          <w:rFonts w:hint="default" w:ascii="Times New Roman" w:hAnsi="Times New Roman" w:eastAsia="黑体" w:cs="Times New Roman"/>
          <w:b/>
          <w:bCs/>
          <w:lang w:val="en-US" w:eastAsia="zh-CN"/>
        </w:rPr>
        <w:t xml:space="preserve"> environment</w:t>
      </w:r>
    </w:p>
    <w:p w14:paraId="1195EF59">
      <w:pPr>
        <w:pStyle w:val="4"/>
        <w:spacing w:line="278" w:lineRule="auto"/>
        <w:ind w:left="378" w:right="370" w:firstLine="420"/>
        <w:jc w:val="both"/>
        <w:rPr>
          <w:rFonts w:hint="default" w:ascii="Times New Roman" w:hAnsi="Times New Roman" w:eastAsia="宋体" w:cs="Times New Roman"/>
          <w:spacing w:val="-3"/>
          <w:lang w:val="en-US" w:eastAsia="zh-CN"/>
        </w:rPr>
      </w:pPr>
      <w:r>
        <w:rPr>
          <w:rFonts w:hint="default" w:ascii="Times New Roman" w:hAnsi="Times New Roman" w:eastAsia="宋体" w:cs="Times New Roman"/>
          <w:spacing w:val="-3"/>
          <w:lang w:val="en-US" w:eastAsia="zh-CN"/>
        </w:rPr>
        <w:t>满足无特定病原体（specific pathogen free，SPF）级实验动物生产或使用要求的各种因素总和。</w:t>
      </w:r>
    </w:p>
    <w:p w14:paraId="76BAA0B3">
      <w:pPr>
        <w:pStyle w:val="4"/>
        <w:spacing w:before="43"/>
        <w:ind w:left="378"/>
        <w:rPr>
          <w:rFonts w:hint="default" w:ascii="黑体"/>
          <w:lang w:val="en-US"/>
        </w:rPr>
      </w:pPr>
      <w:r>
        <w:rPr>
          <w:rFonts w:hint="eastAsia" w:ascii="黑体"/>
          <w:lang w:val="en-US" w:eastAsia="zh-CN"/>
        </w:rPr>
        <w:t>3.6</w:t>
      </w:r>
    </w:p>
    <w:p w14:paraId="52B197B5">
      <w:pPr>
        <w:pStyle w:val="4"/>
        <w:tabs>
          <w:tab w:val="left" w:pos="1849"/>
        </w:tabs>
        <w:spacing w:before="42"/>
        <w:ind w:left="798"/>
        <w:rPr>
          <w:rFonts w:hint="default" w:ascii="Times New Roman" w:hAnsi="Times New Roman" w:eastAsia="黑体" w:cs="Times New Roman"/>
          <w:lang w:val="en-US" w:eastAsia="zh-CN"/>
        </w:rPr>
      </w:pPr>
      <w:r>
        <w:rPr>
          <w:rFonts w:hint="eastAsia" w:ascii="黑体" w:eastAsia="黑体" w:cs="宋体"/>
          <w:lang w:val="en-US" w:eastAsia="zh-CN"/>
        </w:rPr>
        <w:t>洁净度7</w:t>
      </w:r>
      <w:r>
        <w:rPr>
          <w:rFonts w:hint="default" w:ascii="黑体" w:eastAsia="黑体" w:cs="宋体"/>
          <w:lang w:val="en-US" w:eastAsia="zh-CN"/>
        </w:rPr>
        <w:t xml:space="preserve">级 </w:t>
      </w:r>
      <w:r>
        <w:rPr>
          <w:rFonts w:hint="default" w:ascii="Times New Roman" w:hAnsi="Times New Roman" w:eastAsia="黑体" w:cs="Times New Roman"/>
          <w:lang w:val="en-US" w:eastAsia="zh-CN"/>
        </w:rPr>
        <w:t xml:space="preserve">cleanliness class </w:t>
      </w:r>
      <w:r>
        <w:rPr>
          <w:rFonts w:hint="eastAsia" w:ascii="黑体" w:eastAsia="黑体" w:cs="宋体"/>
          <w:lang w:val="en-US" w:eastAsia="zh-CN"/>
        </w:rPr>
        <w:t>7</w:t>
      </w:r>
    </w:p>
    <w:p w14:paraId="638D6BA1">
      <w:pPr>
        <w:pStyle w:val="4"/>
        <w:spacing w:line="278" w:lineRule="auto"/>
        <w:ind w:left="378" w:right="370" w:firstLine="420"/>
        <w:jc w:val="both"/>
        <w:rPr>
          <w:rFonts w:hint="eastAsia" w:ascii="Times New Roman" w:hAnsi="Times New Roman" w:cs="Times New Roman"/>
          <w:spacing w:val="-3"/>
          <w:lang w:val="en-US" w:eastAsia="zh-CN"/>
        </w:rPr>
      </w:pPr>
      <w:r>
        <w:rPr>
          <w:rFonts w:hint="default" w:ascii="Times New Roman" w:hAnsi="Times New Roman" w:cs="Times New Roman"/>
          <w:spacing w:val="-3"/>
          <w:lang w:val="en-US" w:eastAsia="zh-CN"/>
        </w:rPr>
        <w:t>空气中大于或等于0.5</w:t>
      </w:r>
      <w:r>
        <w:rPr>
          <w:rFonts w:hint="eastAsia" w:ascii="Times New Roman" w:hAnsi="Times New Roman" w:cs="Times New Roman"/>
          <w:spacing w:val="-3"/>
          <w:lang w:val="en-US" w:eastAsia="zh-CN"/>
        </w:rPr>
        <w:t xml:space="preserve"> </w:t>
      </w:r>
      <w:r>
        <w:rPr>
          <w:rFonts w:hint="default" w:ascii="Times New Roman" w:hAnsi="Times New Roman" w:cs="Times New Roman"/>
          <w:spacing w:val="-3"/>
          <w:lang w:val="en-US" w:eastAsia="zh-CN"/>
        </w:rPr>
        <w:t>μm的尘粒数在35</w:t>
      </w:r>
      <w:r>
        <w:rPr>
          <w:rFonts w:hint="eastAsia" w:ascii="Times New Roman" w:hAnsi="Times New Roman" w:cs="Times New Roman"/>
          <w:spacing w:val="-3"/>
          <w:lang w:val="en-US" w:eastAsia="zh-CN"/>
        </w:rPr>
        <w:t xml:space="preserve"> </w:t>
      </w:r>
      <w:r>
        <w:rPr>
          <w:rFonts w:hint="default" w:ascii="Times New Roman" w:hAnsi="Times New Roman" w:cs="Times New Roman"/>
          <w:spacing w:val="-3"/>
          <w:lang w:val="en-US" w:eastAsia="zh-CN"/>
        </w:rPr>
        <w:t>2</w:t>
      </w:r>
      <w:r>
        <w:rPr>
          <w:rFonts w:hint="eastAsia" w:ascii="Times New Roman" w:hAnsi="Times New Roman" w:cs="Times New Roman"/>
          <w:spacing w:val="-3"/>
          <w:lang w:val="en-US" w:eastAsia="zh-CN"/>
        </w:rPr>
        <w:t>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~3</w:t>
      </w:r>
      <w:r>
        <w:rPr>
          <w:rFonts w:hint="eastAsia" w:ascii="Times New Roman" w:hAnsi="Times New Roman" w:cs="Times New Roman"/>
          <w:spacing w:val="-3"/>
          <w:lang w:val="en-US" w:eastAsia="zh-CN"/>
        </w:rPr>
        <w:t>52</w:t>
      </w:r>
      <w:r>
        <w:rPr>
          <w:rFonts w:hint="default" w:ascii="Times New Roman" w:hAnsi="Times New Roman" w:cs="Times New Roman"/>
          <w:spacing w:val="-3"/>
          <w:lang w:val="en-US" w:eastAsia="zh-CN"/>
        </w:rPr>
        <w:t xml:space="preserve"> </w:t>
      </w:r>
      <w:r>
        <w:rPr>
          <w:rFonts w:hint="eastAsia" w:ascii="Times New Roman" w:hAnsi="Times New Roman" w:cs="Times New Roman"/>
          <w:spacing w:val="-3"/>
          <w:lang w:val="en-US" w:eastAsia="zh-CN"/>
        </w:rPr>
        <w:t>000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（含352</w:t>
      </w:r>
      <w:r>
        <w:rPr>
          <w:rFonts w:hint="eastAsia" w:ascii="Times New Roman" w:hAnsi="Times New Roman" w:cs="Times New Roman"/>
          <w:spacing w:val="-3"/>
          <w:lang w:val="en-US" w:eastAsia="zh-CN"/>
        </w:rPr>
        <w:t xml:space="preserve"> </w:t>
      </w:r>
      <w:r>
        <w:rPr>
          <w:rFonts w:hint="default" w:ascii="Times New Roman" w:hAnsi="Times New Roman" w:cs="Times New Roman"/>
          <w:spacing w:val="-3"/>
          <w:lang w:val="en-US" w:eastAsia="zh-CN"/>
        </w:rPr>
        <w:t>0</w:t>
      </w:r>
      <w:r>
        <w:rPr>
          <w:rFonts w:hint="eastAsia" w:ascii="Times New Roman" w:hAnsi="Times New Roman" w:cs="Times New Roman"/>
          <w:spacing w:val="-3"/>
          <w:lang w:val="en-US" w:eastAsia="zh-CN"/>
        </w:rPr>
        <w:t>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）之间，大于或等于</w:t>
      </w:r>
      <w:r>
        <w:rPr>
          <w:rFonts w:hint="eastAsia" w:ascii="Times New Roman" w:hAnsi="Times New Roman" w:cs="Times New Roman"/>
          <w:spacing w:val="-3"/>
          <w:lang w:val="en-US" w:eastAsia="zh-CN"/>
        </w:rPr>
        <w:t>5</w:t>
      </w:r>
      <w:r>
        <w:rPr>
          <w:rFonts w:hint="default" w:ascii="Times New Roman" w:hAnsi="Times New Roman" w:cs="Times New Roman"/>
          <w:spacing w:val="-3"/>
          <w:lang w:val="en-US" w:eastAsia="zh-CN"/>
        </w:rPr>
        <w:t xml:space="preserve"> μm</w:t>
      </w:r>
      <w:r>
        <w:rPr>
          <w:rFonts w:hint="eastAsia" w:ascii="Times New Roman" w:hAnsi="Times New Roman" w:cs="Times New Roman"/>
          <w:spacing w:val="-3"/>
          <w:lang w:val="en-US" w:eastAsia="zh-CN"/>
        </w:rPr>
        <w:t>的</w:t>
      </w:r>
      <w:r>
        <w:rPr>
          <w:rFonts w:hint="default" w:ascii="Times New Roman" w:hAnsi="Times New Roman" w:cs="Times New Roman"/>
          <w:spacing w:val="-3"/>
          <w:lang w:val="en-US" w:eastAsia="zh-CN"/>
        </w:rPr>
        <w:t>尘粒数在</w:t>
      </w:r>
      <w:r>
        <w:rPr>
          <w:rFonts w:hint="eastAsia" w:ascii="Times New Roman" w:hAnsi="Times New Roman" w:cs="Times New Roman"/>
          <w:spacing w:val="-3"/>
          <w:lang w:val="en-US" w:eastAsia="zh-CN"/>
        </w:rPr>
        <w:t xml:space="preserve"> 293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w:t>
      </w:r>
      <w:r>
        <w:rPr>
          <w:rFonts w:hint="eastAsia" w:ascii="Times New Roman" w:hAnsi="Times New Roman" w:cs="Times New Roman"/>
          <w:spacing w:val="-3"/>
          <w:lang w:val="en-US" w:eastAsia="zh-CN"/>
        </w:rPr>
        <w:t xml:space="preserve">2 930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（含</w:t>
      </w:r>
      <w:r>
        <w:rPr>
          <w:rFonts w:hint="eastAsia" w:ascii="Times New Roman" w:hAnsi="Times New Roman" w:cs="Times New Roman"/>
          <w:spacing w:val="-3"/>
          <w:lang w:val="en-US" w:eastAsia="zh-CN"/>
        </w:rPr>
        <w:t xml:space="preserve">2 930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w:t>
      </w:r>
      <w:r>
        <w:rPr>
          <w:rFonts w:hint="eastAsia" w:ascii="Times New Roman" w:hAnsi="Times New Roman" w:cs="Times New Roman"/>
          <w:spacing w:val="-3"/>
          <w:lang w:val="en-US" w:eastAsia="zh-CN"/>
        </w:rPr>
        <w:t>之间的情况。</w:t>
      </w:r>
    </w:p>
    <w:p w14:paraId="39E91549">
      <w:pPr>
        <w:pStyle w:val="4"/>
        <w:spacing w:before="43"/>
        <w:ind w:left="378"/>
        <w:rPr>
          <w:rFonts w:hint="default" w:ascii="黑体"/>
          <w:lang w:val="en-US"/>
        </w:rPr>
      </w:pPr>
      <w:r>
        <w:rPr>
          <w:rFonts w:hint="eastAsia" w:ascii="黑体"/>
          <w:lang w:val="en-US" w:eastAsia="zh-CN"/>
        </w:rPr>
        <w:t>3.7</w:t>
      </w:r>
    </w:p>
    <w:p w14:paraId="339800FF">
      <w:pPr>
        <w:pStyle w:val="4"/>
        <w:tabs>
          <w:tab w:val="left" w:pos="1849"/>
        </w:tabs>
        <w:spacing w:before="42"/>
        <w:ind w:left="798"/>
        <w:rPr>
          <w:rFonts w:hint="default" w:ascii="Times New Roman" w:hAnsi="Times New Roman" w:eastAsia="黑体" w:cs="Times New Roman"/>
          <w:lang w:val="en-US" w:eastAsia="zh-CN"/>
        </w:rPr>
      </w:pPr>
      <w:r>
        <w:rPr>
          <w:rFonts w:hint="eastAsia" w:ascii="黑体" w:eastAsia="黑体" w:cs="宋体"/>
          <w:lang w:val="en-US" w:eastAsia="zh-CN"/>
        </w:rPr>
        <w:t>洁净度8</w:t>
      </w:r>
      <w:r>
        <w:rPr>
          <w:rFonts w:hint="default" w:ascii="黑体" w:eastAsia="黑体" w:cs="宋体"/>
          <w:lang w:val="en-US" w:eastAsia="zh-CN"/>
        </w:rPr>
        <w:t xml:space="preserve">级 </w:t>
      </w:r>
      <w:r>
        <w:rPr>
          <w:rFonts w:hint="default" w:ascii="Times New Roman" w:hAnsi="Times New Roman" w:eastAsia="黑体" w:cs="Times New Roman"/>
          <w:lang w:val="en-US" w:eastAsia="zh-CN"/>
        </w:rPr>
        <w:t xml:space="preserve">cleanliness class </w:t>
      </w:r>
      <w:r>
        <w:rPr>
          <w:rFonts w:hint="eastAsia" w:ascii="黑体" w:eastAsia="黑体" w:cs="宋体"/>
          <w:lang w:val="en-US" w:eastAsia="zh-CN"/>
        </w:rPr>
        <w:t>8</w:t>
      </w:r>
    </w:p>
    <w:p w14:paraId="5F9A5173">
      <w:pPr>
        <w:pStyle w:val="4"/>
        <w:spacing w:line="278" w:lineRule="auto"/>
        <w:ind w:left="378" w:right="370" w:firstLine="420"/>
        <w:jc w:val="both"/>
        <w:rPr>
          <w:rFonts w:hint="eastAsia" w:ascii="Times New Roman" w:hAnsi="Times New Roman" w:cs="Times New Roman"/>
          <w:spacing w:val="-3"/>
          <w:lang w:val="en-US" w:eastAsia="zh-CN"/>
        </w:rPr>
      </w:pPr>
      <w:r>
        <w:rPr>
          <w:rFonts w:hint="default" w:ascii="Times New Roman" w:hAnsi="Times New Roman" w:cs="Times New Roman"/>
          <w:spacing w:val="-3"/>
          <w:lang w:val="en-US" w:eastAsia="zh-CN"/>
        </w:rPr>
        <w:t>空气中大于或等于0.5</w:t>
      </w:r>
      <w:r>
        <w:rPr>
          <w:rFonts w:hint="eastAsia" w:ascii="Times New Roman" w:hAnsi="Times New Roman" w:cs="Times New Roman"/>
          <w:spacing w:val="-3"/>
          <w:lang w:val="en-US" w:eastAsia="zh-CN"/>
        </w:rPr>
        <w:t xml:space="preserve"> </w:t>
      </w:r>
      <w:r>
        <w:rPr>
          <w:rFonts w:hint="default" w:ascii="Times New Roman" w:hAnsi="Times New Roman" w:cs="Times New Roman"/>
          <w:spacing w:val="-3"/>
          <w:lang w:val="en-US" w:eastAsia="zh-CN"/>
        </w:rPr>
        <w:t>μm的尘粒数在352</w:t>
      </w:r>
      <w:r>
        <w:rPr>
          <w:rFonts w:hint="eastAsia" w:ascii="Times New Roman" w:hAnsi="Times New Roman" w:cs="Times New Roman"/>
          <w:spacing w:val="-3"/>
          <w:lang w:val="en-US" w:eastAsia="zh-CN"/>
        </w:rPr>
        <w:t xml:space="preserve"> 000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~3</w:t>
      </w:r>
      <w:r>
        <w:rPr>
          <w:rFonts w:hint="eastAsia" w:ascii="Times New Roman" w:hAnsi="Times New Roman" w:cs="Times New Roman"/>
          <w:spacing w:val="-3"/>
          <w:lang w:val="en-US" w:eastAsia="zh-CN"/>
        </w:rPr>
        <w:t xml:space="preserve"> 520 000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 xml:space="preserve">（含3 520 </w:t>
      </w:r>
      <w:r>
        <w:rPr>
          <w:rFonts w:hint="eastAsia" w:ascii="Times New Roman" w:hAnsi="Times New Roman" w:cs="Times New Roman"/>
          <w:spacing w:val="-3"/>
          <w:lang w:val="en-US" w:eastAsia="zh-CN"/>
        </w:rPr>
        <w:t>000</w:t>
      </w:r>
      <w:r>
        <w:rPr>
          <w:rFonts w:hint="default" w:ascii="Times New Roman" w:hAnsi="Times New Roman" w:cs="Times New Roman"/>
          <w:spacing w:val="-3"/>
          <w:lang w:val="en-US" w:eastAsia="zh-CN"/>
        </w:rPr>
        <w:t xml:space="preserve"> 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）之间，大于或等于</w:t>
      </w:r>
      <w:r>
        <w:rPr>
          <w:rFonts w:hint="eastAsia" w:ascii="Times New Roman" w:hAnsi="Times New Roman" w:cs="Times New Roman"/>
          <w:spacing w:val="-3"/>
          <w:lang w:val="en-US" w:eastAsia="zh-CN"/>
        </w:rPr>
        <w:t>5</w:t>
      </w:r>
      <w:r>
        <w:rPr>
          <w:rFonts w:hint="default" w:ascii="Times New Roman" w:hAnsi="Times New Roman" w:cs="Times New Roman"/>
          <w:spacing w:val="-3"/>
          <w:lang w:val="en-US" w:eastAsia="zh-CN"/>
        </w:rPr>
        <w:t xml:space="preserve"> μm</w:t>
      </w:r>
      <w:r>
        <w:rPr>
          <w:rFonts w:hint="eastAsia" w:ascii="Times New Roman" w:hAnsi="Times New Roman" w:cs="Times New Roman"/>
          <w:spacing w:val="-3"/>
          <w:lang w:val="en-US" w:eastAsia="zh-CN"/>
        </w:rPr>
        <w:t>的</w:t>
      </w:r>
      <w:r>
        <w:rPr>
          <w:rFonts w:hint="default" w:ascii="Times New Roman" w:hAnsi="Times New Roman" w:cs="Times New Roman"/>
          <w:spacing w:val="-3"/>
          <w:lang w:val="en-US" w:eastAsia="zh-CN"/>
        </w:rPr>
        <w:t>尘粒数在</w:t>
      </w:r>
      <w:r>
        <w:rPr>
          <w:rFonts w:hint="eastAsia" w:ascii="Times New Roman" w:hAnsi="Times New Roman" w:cs="Times New Roman"/>
          <w:spacing w:val="-3"/>
          <w:lang w:val="en-US" w:eastAsia="zh-CN"/>
        </w:rPr>
        <w:t xml:space="preserve"> 2 930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w:t>
      </w:r>
      <w:r>
        <w:rPr>
          <w:rFonts w:hint="eastAsia" w:ascii="Times New Roman" w:hAnsi="Times New Roman" w:cs="Times New Roman"/>
          <w:spacing w:val="-3"/>
          <w:lang w:val="en-US" w:eastAsia="zh-CN"/>
        </w:rPr>
        <w:t xml:space="preserve">29 300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（含</w:t>
      </w:r>
      <w:r>
        <w:rPr>
          <w:rFonts w:hint="eastAsia" w:ascii="Times New Roman" w:hAnsi="Times New Roman" w:cs="Times New Roman"/>
          <w:spacing w:val="-3"/>
          <w:lang w:val="en-US" w:eastAsia="zh-CN"/>
        </w:rPr>
        <w:t xml:space="preserve">29 300 </w:t>
      </w:r>
      <w:r>
        <w:rPr>
          <w:rFonts w:hint="default" w:ascii="Times New Roman" w:hAnsi="Times New Roman" w:cs="Times New Roman"/>
          <w:spacing w:val="-3"/>
          <w:lang w:val="en-US" w:eastAsia="zh-CN"/>
        </w:rPr>
        <w:t>pc/m</w:t>
      </w:r>
      <w:r>
        <w:rPr>
          <w:rFonts w:hint="default" w:ascii="Times New Roman" w:hAnsi="Times New Roman" w:cs="Times New Roman"/>
          <w:spacing w:val="-3"/>
          <w:vertAlign w:val="superscript"/>
          <w:lang w:val="en-US" w:eastAsia="zh-CN"/>
        </w:rPr>
        <w:t>3</w:t>
      </w:r>
      <w:r>
        <w:rPr>
          <w:rFonts w:hint="default" w:ascii="Times New Roman" w:hAnsi="Times New Roman" w:cs="Times New Roman"/>
          <w:spacing w:val="-3"/>
          <w:lang w:val="en-US" w:eastAsia="zh-CN"/>
        </w:rPr>
        <w:t>）</w:t>
      </w:r>
      <w:r>
        <w:rPr>
          <w:rFonts w:hint="eastAsia" w:ascii="Times New Roman" w:hAnsi="Times New Roman" w:cs="Times New Roman"/>
          <w:spacing w:val="-3"/>
          <w:lang w:val="en-US" w:eastAsia="zh-CN"/>
        </w:rPr>
        <w:t>之间的情况。</w:t>
      </w:r>
    </w:p>
    <w:p w14:paraId="407014CC">
      <w:pPr>
        <w:pStyle w:val="4"/>
        <w:spacing w:before="43"/>
        <w:ind w:left="378"/>
        <w:rPr>
          <w:rFonts w:hint="default" w:ascii="黑体"/>
          <w:lang w:val="en-US"/>
        </w:rPr>
      </w:pPr>
      <w:r>
        <w:rPr>
          <w:rFonts w:hint="eastAsia" w:ascii="黑体"/>
          <w:lang w:val="en-US" w:eastAsia="zh-CN"/>
        </w:rPr>
        <w:t>3.8</w:t>
      </w:r>
    </w:p>
    <w:p w14:paraId="26AF16E6">
      <w:pPr>
        <w:pStyle w:val="4"/>
        <w:tabs>
          <w:tab w:val="left" w:pos="1849"/>
        </w:tabs>
        <w:spacing w:before="42"/>
        <w:ind w:left="798"/>
        <w:rPr>
          <w:rFonts w:hint="default" w:ascii="Times New Roman" w:hAnsi="Times New Roman" w:eastAsia="黑体" w:cs="Times New Roman"/>
          <w:lang w:val="en-US" w:eastAsia="zh-CN"/>
        </w:rPr>
      </w:pPr>
      <w:r>
        <w:rPr>
          <w:rFonts w:hint="eastAsia" w:ascii="黑体" w:eastAsia="黑体" w:cs="宋体"/>
          <w:lang w:val="en-US" w:eastAsia="zh-CN"/>
        </w:rPr>
        <w:t>静态</w:t>
      </w:r>
      <w:r>
        <w:rPr>
          <w:rFonts w:hint="default" w:ascii="黑体" w:eastAsia="黑体" w:cs="宋体"/>
          <w:lang w:val="en-US" w:eastAsia="zh-CN"/>
        </w:rPr>
        <w:t xml:space="preserve"> </w:t>
      </w:r>
      <w:r>
        <w:rPr>
          <w:rFonts w:hint="eastAsia" w:ascii="Times New Roman" w:hAnsi="Times New Roman" w:eastAsia="黑体" w:cs="Times New Roman"/>
          <w:b/>
          <w:bCs/>
          <w:lang w:val="en-US" w:eastAsia="zh-CN"/>
        </w:rPr>
        <w:t>at-rest</w:t>
      </w:r>
    </w:p>
    <w:p w14:paraId="630C4A18">
      <w:pPr>
        <w:pStyle w:val="4"/>
        <w:spacing w:line="278" w:lineRule="auto"/>
        <w:ind w:left="378" w:right="370" w:firstLine="420"/>
        <w:jc w:val="both"/>
        <w:rPr>
          <w:rFonts w:hint="default" w:ascii="Times New Roman" w:hAnsi="Times New Roman" w:eastAsia="宋体" w:cs="Times New Roman"/>
          <w:spacing w:val="-3"/>
          <w:lang w:val="en-US" w:eastAsia="zh-CN"/>
        </w:rPr>
      </w:pPr>
      <w:r>
        <w:rPr>
          <w:rFonts w:hint="default" w:ascii="Times New Roman" w:hAnsi="Times New Roman" w:eastAsia="宋体" w:cs="Times New Roman"/>
          <w:spacing w:val="-3"/>
          <w:lang w:val="en-US" w:eastAsia="zh-CN"/>
        </w:rPr>
        <w:t>实验动物设施已经建成</w:t>
      </w:r>
      <w:r>
        <w:rPr>
          <w:rFonts w:hint="eastAsia" w:ascii="Times New Roman" w:hAnsi="Times New Roman" w:cs="Times New Roman"/>
          <w:spacing w:val="-3"/>
          <w:lang w:val="en-US" w:eastAsia="zh-CN"/>
        </w:rPr>
        <w:t>，</w:t>
      </w:r>
      <w:r>
        <w:rPr>
          <w:rFonts w:hint="default" w:ascii="Times New Roman" w:hAnsi="Times New Roman" w:eastAsia="宋体" w:cs="Times New Roman"/>
          <w:spacing w:val="-3"/>
          <w:lang w:val="en-US" w:eastAsia="zh-CN"/>
        </w:rPr>
        <w:t>空调净化系统和设备正常运行</w:t>
      </w:r>
      <w:r>
        <w:rPr>
          <w:rFonts w:hint="eastAsia" w:ascii="Times New Roman" w:hAnsi="Times New Roman" w:cs="Times New Roman"/>
          <w:spacing w:val="-3"/>
          <w:lang w:val="en-US" w:eastAsia="zh-CN"/>
        </w:rPr>
        <w:t>，</w:t>
      </w:r>
      <w:r>
        <w:rPr>
          <w:rFonts w:hint="default" w:ascii="Times New Roman" w:hAnsi="Times New Roman" w:eastAsia="宋体" w:cs="Times New Roman"/>
          <w:spacing w:val="-3"/>
          <w:lang w:val="en-US" w:eastAsia="zh-CN"/>
        </w:rPr>
        <w:t>工艺设备已经安装</w:t>
      </w:r>
      <w:r>
        <w:rPr>
          <w:rFonts w:hint="eastAsia" w:ascii="Times New Roman" w:hAnsi="Times New Roman" w:cs="Times New Roman"/>
          <w:spacing w:val="-3"/>
          <w:lang w:val="en-US" w:eastAsia="zh-CN"/>
        </w:rPr>
        <w:t>，</w:t>
      </w:r>
      <w:r>
        <w:rPr>
          <w:rFonts w:hint="default" w:ascii="Times New Roman" w:hAnsi="Times New Roman" w:eastAsia="宋体" w:cs="Times New Roman"/>
          <w:spacing w:val="-3"/>
          <w:lang w:val="en-US" w:eastAsia="zh-CN"/>
        </w:rPr>
        <w:t>并按照要求运行</w:t>
      </w:r>
      <w:r>
        <w:rPr>
          <w:rFonts w:hint="eastAsia" w:ascii="Times New Roman" w:hAnsi="Times New Roman" w:cs="Times New Roman"/>
          <w:spacing w:val="-3"/>
          <w:lang w:val="en-US" w:eastAsia="zh-CN"/>
        </w:rPr>
        <w:t>，</w:t>
      </w:r>
      <w:r>
        <w:rPr>
          <w:rFonts w:hint="default" w:ascii="Times New Roman" w:hAnsi="Times New Roman" w:eastAsia="宋体" w:cs="Times New Roman"/>
          <w:spacing w:val="-3"/>
          <w:lang w:val="en-US" w:eastAsia="zh-CN"/>
        </w:rPr>
        <w:t xml:space="preserve">无工作人员和实验动物的状态。 </w:t>
      </w:r>
    </w:p>
    <w:p w14:paraId="66CAAA62">
      <w:pPr>
        <w:pStyle w:val="4"/>
        <w:spacing w:before="43"/>
        <w:ind w:left="378"/>
        <w:rPr>
          <w:rFonts w:hint="default" w:ascii="黑体"/>
          <w:lang w:val="en-US"/>
        </w:rPr>
      </w:pPr>
      <w:r>
        <w:rPr>
          <w:rFonts w:hint="eastAsia" w:ascii="黑体"/>
          <w:lang w:val="en-US" w:eastAsia="zh-CN"/>
        </w:rPr>
        <w:t>3.9</w:t>
      </w:r>
    </w:p>
    <w:p w14:paraId="50B2EC4B">
      <w:pPr>
        <w:pStyle w:val="4"/>
        <w:tabs>
          <w:tab w:val="left" w:pos="1849"/>
        </w:tabs>
        <w:spacing w:before="42"/>
        <w:ind w:left="798"/>
        <w:rPr>
          <w:rFonts w:hint="default" w:ascii="Times New Roman" w:hAnsi="Times New Roman" w:eastAsia="黑体" w:cs="Times New Roman"/>
          <w:lang w:val="en-US" w:eastAsia="zh-CN"/>
        </w:rPr>
      </w:pPr>
      <w:r>
        <w:rPr>
          <w:rFonts w:hint="eastAsia" w:ascii="黑体" w:eastAsia="黑体" w:cs="宋体"/>
          <w:lang w:val="en-US" w:eastAsia="zh-CN"/>
        </w:rPr>
        <w:t>动态</w:t>
      </w:r>
      <w:r>
        <w:rPr>
          <w:rFonts w:hint="default" w:ascii="Times New Roman" w:hAnsi="Times New Roman" w:eastAsia="黑体" w:cs="Times New Roman"/>
          <w:lang w:val="en-US" w:eastAsia="zh-CN"/>
        </w:rPr>
        <w:t xml:space="preserve"> </w:t>
      </w:r>
      <w:r>
        <w:rPr>
          <w:rFonts w:hint="eastAsia" w:ascii="Times New Roman" w:hAnsi="Times New Roman" w:eastAsia="黑体" w:cs="Times New Roman"/>
          <w:b/>
          <w:bCs/>
          <w:lang w:val="en-US" w:eastAsia="zh-CN"/>
        </w:rPr>
        <w:t>operational</w:t>
      </w:r>
    </w:p>
    <w:p w14:paraId="6AFAEA9D">
      <w:pPr>
        <w:pStyle w:val="4"/>
        <w:spacing w:line="278" w:lineRule="auto"/>
        <w:ind w:left="378" w:right="370" w:firstLine="420"/>
        <w:jc w:val="both"/>
        <w:rPr>
          <w:rFonts w:hint="eastAsia" w:ascii="Times New Roman" w:hAnsi="Times New Roman" w:cs="Times New Roman"/>
          <w:spacing w:val="-3"/>
          <w:lang w:val="en-US" w:eastAsia="zh-CN"/>
        </w:rPr>
      </w:pPr>
      <w:r>
        <w:rPr>
          <w:rFonts w:hint="default" w:ascii="Times New Roman" w:hAnsi="Times New Roman" w:eastAsia="宋体" w:cs="Times New Roman"/>
          <w:spacing w:val="-3"/>
          <w:lang w:val="en-US" w:eastAsia="zh-CN"/>
        </w:rPr>
        <w:t>实验动物设施内按规定正常饲育实验动物或进行动物实验</w:t>
      </w:r>
      <w:r>
        <w:rPr>
          <w:rFonts w:hint="default" w:ascii="Times New Roman" w:hAnsi="Times New Roman" w:eastAsia="宋体" w:cs="Times New Roman"/>
          <w:lang w:val="en-US" w:eastAsia="zh-CN"/>
        </w:rPr>
        <w:t>，</w:t>
      </w:r>
      <w:r>
        <w:rPr>
          <w:rFonts w:hint="default" w:ascii="Times New Roman" w:hAnsi="Times New Roman" w:eastAsia="宋体" w:cs="Times New Roman"/>
          <w:spacing w:val="-3"/>
          <w:lang w:val="en-US" w:eastAsia="zh-CN"/>
        </w:rPr>
        <w:t>空调净化系统和动物饲养设备等正常运行</w:t>
      </w:r>
      <w:r>
        <w:rPr>
          <w:rFonts w:hint="eastAsia" w:ascii="Times New Roman" w:hAnsi="Times New Roman" w:cs="Times New Roman"/>
          <w:spacing w:val="-3"/>
          <w:lang w:val="en-US" w:eastAsia="zh-CN"/>
        </w:rPr>
        <w:t>，</w:t>
      </w:r>
      <w:r>
        <w:rPr>
          <w:rFonts w:hint="default" w:ascii="Times New Roman" w:hAnsi="Times New Roman" w:eastAsia="宋体" w:cs="Times New Roman"/>
          <w:spacing w:val="-3"/>
          <w:lang w:val="en-US" w:eastAsia="zh-CN"/>
        </w:rPr>
        <w:t>并有相应人员在场的状</w:t>
      </w:r>
      <w:r>
        <w:rPr>
          <w:rFonts w:hint="eastAsia" w:ascii="Times New Roman" w:hAnsi="Times New Roman" w:cs="Times New Roman"/>
          <w:spacing w:val="-3"/>
          <w:lang w:val="en-US" w:eastAsia="zh-CN"/>
        </w:rPr>
        <w:t>态。</w:t>
      </w:r>
    </w:p>
    <w:p w14:paraId="53251104">
      <w:pPr>
        <w:pStyle w:val="4"/>
        <w:spacing w:line="278" w:lineRule="auto"/>
        <w:ind w:left="378" w:right="370" w:firstLine="420"/>
        <w:jc w:val="both"/>
        <w:rPr>
          <w:rFonts w:hint="eastAsia" w:ascii="Times New Roman" w:hAnsi="Times New Roman" w:eastAsia="宋体" w:cs="Times New Roman"/>
          <w:spacing w:val="-3"/>
          <w:lang w:val="en-US" w:eastAsia="zh-CN"/>
        </w:rPr>
      </w:pPr>
    </w:p>
    <w:p w14:paraId="6996EFB8">
      <w:pPr>
        <w:pStyle w:val="12"/>
        <w:numPr>
          <w:ilvl w:val="0"/>
          <w:numId w:val="1"/>
        </w:numPr>
        <w:tabs>
          <w:tab w:val="left" w:pos="693"/>
          <w:tab w:val="left" w:pos="694"/>
        </w:tabs>
        <w:spacing w:before="0" w:after="0" w:line="240" w:lineRule="auto"/>
        <w:ind w:left="693" w:right="0" w:hanging="316"/>
        <w:jc w:val="left"/>
        <w:rPr>
          <w:sz w:val="21"/>
        </w:rPr>
      </w:pPr>
      <w:r>
        <w:rPr>
          <w:rFonts w:hint="eastAsia"/>
          <w:sz w:val="21"/>
          <w:lang w:val="en-US" w:eastAsia="zh-CN"/>
        </w:rPr>
        <w:t>总体要求</w:t>
      </w:r>
    </w:p>
    <w:p w14:paraId="7E481B94">
      <w:pPr>
        <w:pStyle w:val="12"/>
        <w:numPr>
          <w:ilvl w:val="0"/>
          <w:numId w:val="0"/>
        </w:numPr>
        <w:tabs>
          <w:tab w:val="left" w:pos="693"/>
          <w:tab w:val="left" w:pos="694"/>
        </w:tabs>
        <w:spacing w:before="0" w:after="0" w:line="240" w:lineRule="auto"/>
        <w:ind w:left="377" w:leftChars="0" w:right="0" w:rightChars="0"/>
        <w:jc w:val="left"/>
        <w:rPr>
          <w:sz w:val="21"/>
        </w:rPr>
      </w:pPr>
    </w:p>
    <w:p w14:paraId="004686F7">
      <w:pPr>
        <w:pStyle w:val="4"/>
        <w:spacing w:line="278" w:lineRule="auto"/>
        <w:ind w:left="378" w:right="370" w:firstLine="420"/>
        <w:jc w:val="both"/>
        <w:rPr>
          <w:rFonts w:hint="default" w:ascii="Times New Roman" w:hAnsi="Times New Roman" w:eastAsia="宋体" w:cs="Times New Roman"/>
          <w:spacing w:val="-3"/>
          <w:lang w:val="en-US" w:eastAsia="zh-CN"/>
        </w:rPr>
      </w:pPr>
      <w:r>
        <w:rPr>
          <w:rFonts w:hint="default" w:ascii="Times New Roman" w:hAnsi="Times New Roman" w:eastAsia="宋体" w:cs="Times New Roman"/>
          <w:spacing w:val="-3"/>
          <w:lang w:val="en-US" w:eastAsia="zh-CN"/>
        </w:rPr>
        <w:t>实验</w:t>
      </w:r>
      <w:r>
        <w:rPr>
          <w:rFonts w:hint="eastAsia" w:cs="宋体"/>
          <w:spacing w:val="-3"/>
          <w:lang w:val="en-US" w:eastAsia="zh-CN"/>
        </w:rPr>
        <w:t>树鼩</w:t>
      </w:r>
      <w:r>
        <w:rPr>
          <w:rFonts w:hint="default" w:ascii="Times New Roman" w:hAnsi="Times New Roman" w:eastAsia="宋体" w:cs="Times New Roman"/>
          <w:spacing w:val="-3"/>
          <w:lang w:val="en-US" w:eastAsia="zh-CN"/>
        </w:rPr>
        <w:t>环境及设施应符合实验</w:t>
      </w:r>
      <w:r>
        <w:rPr>
          <w:rFonts w:hint="eastAsia" w:cs="宋体"/>
          <w:spacing w:val="-3"/>
          <w:lang w:val="en-US" w:eastAsia="zh-CN"/>
        </w:rPr>
        <w:t>树鼩</w:t>
      </w:r>
      <w:r>
        <w:rPr>
          <w:rFonts w:hint="default" w:ascii="Times New Roman" w:hAnsi="Times New Roman" w:eastAsia="宋体" w:cs="Times New Roman"/>
          <w:spacing w:val="-3"/>
          <w:lang w:val="en-US" w:eastAsia="zh-CN"/>
        </w:rPr>
        <w:t>生物学特性并满足实验</w:t>
      </w:r>
      <w:r>
        <w:rPr>
          <w:rFonts w:hint="eastAsia" w:cs="宋体"/>
          <w:spacing w:val="-3"/>
          <w:lang w:val="en-US" w:eastAsia="zh-CN"/>
        </w:rPr>
        <w:t>树鼩</w:t>
      </w:r>
      <w:r>
        <w:rPr>
          <w:rFonts w:hint="default" w:ascii="Times New Roman" w:hAnsi="Times New Roman" w:eastAsia="宋体" w:cs="Times New Roman"/>
          <w:spacing w:val="-3"/>
          <w:lang w:val="en-US" w:eastAsia="zh-CN"/>
        </w:rPr>
        <w:t>健康、福利、质量控制和生物安全等要求。</w:t>
      </w:r>
    </w:p>
    <w:p w14:paraId="6B90AAA0">
      <w:pPr>
        <w:pStyle w:val="12"/>
        <w:numPr>
          <w:ilvl w:val="0"/>
          <w:numId w:val="0"/>
        </w:numPr>
        <w:tabs>
          <w:tab w:val="left" w:pos="693"/>
          <w:tab w:val="left" w:pos="694"/>
        </w:tabs>
        <w:spacing w:before="0" w:after="0" w:line="240" w:lineRule="auto"/>
        <w:ind w:right="0" w:rightChars="0"/>
        <w:jc w:val="left"/>
        <w:rPr>
          <w:rFonts w:hint="eastAsia"/>
          <w:sz w:val="21"/>
          <w:lang w:val="en-US" w:eastAsia="zh-CN"/>
        </w:rPr>
      </w:pPr>
    </w:p>
    <w:p w14:paraId="37382C76">
      <w:pPr>
        <w:pStyle w:val="12"/>
        <w:numPr>
          <w:ilvl w:val="0"/>
          <w:numId w:val="1"/>
        </w:numPr>
        <w:tabs>
          <w:tab w:val="left" w:pos="693"/>
          <w:tab w:val="left" w:pos="694"/>
        </w:tabs>
        <w:spacing w:before="0" w:after="0" w:line="240" w:lineRule="auto"/>
        <w:ind w:left="693" w:right="0" w:hanging="316"/>
        <w:jc w:val="left"/>
        <w:rPr>
          <w:rFonts w:hint="default" w:ascii="Times New Roman" w:hAnsi="Times New Roman" w:eastAsia="宋体" w:cs="Times New Roman"/>
          <w:spacing w:val="-3"/>
          <w:lang w:val="en-US" w:eastAsia="zh-CN"/>
        </w:rPr>
      </w:pPr>
      <w:r>
        <w:rPr>
          <w:rFonts w:hint="eastAsia"/>
          <w:sz w:val="21"/>
          <w:lang w:val="en-US" w:eastAsia="zh-CN"/>
        </w:rPr>
        <w:t>环境分类</w:t>
      </w:r>
    </w:p>
    <w:p w14:paraId="565AB2ED">
      <w:pPr>
        <w:pStyle w:val="12"/>
        <w:widowControl w:val="0"/>
        <w:numPr>
          <w:ilvl w:val="0"/>
          <w:numId w:val="0"/>
        </w:numPr>
        <w:tabs>
          <w:tab w:val="left" w:pos="693"/>
          <w:tab w:val="left" w:pos="694"/>
        </w:tabs>
        <w:autoSpaceDE w:val="0"/>
        <w:autoSpaceDN w:val="0"/>
        <w:spacing w:before="0" w:after="0" w:line="240" w:lineRule="auto"/>
        <w:ind w:right="0" w:rightChars="0"/>
        <w:jc w:val="left"/>
        <w:rPr>
          <w:rFonts w:hint="eastAsia"/>
          <w:sz w:val="21"/>
          <w:lang w:val="en-US" w:eastAsia="zh-CN"/>
        </w:rPr>
      </w:pPr>
    </w:p>
    <w:p w14:paraId="573624FA">
      <w:pPr>
        <w:pStyle w:val="12"/>
        <w:numPr>
          <w:ilvl w:val="0"/>
          <w:numId w:val="0"/>
        </w:numPr>
        <w:tabs>
          <w:tab w:val="left" w:pos="693"/>
          <w:tab w:val="left" w:pos="694"/>
        </w:tabs>
        <w:spacing w:before="0" w:after="0" w:line="240" w:lineRule="auto"/>
        <w:ind w:left="377" w:leftChars="0" w:right="0" w:rightChars="0"/>
        <w:jc w:val="left"/>
        <w:rPr>
          <w:rFonts w:hint="default"/>
          <w:sz w:val="21"/>
          <w:lang w:val="en-US" w:eastAsia="zh-CN"/>
        </w:rPr>
      </w:pPr>
      <w:r>
        <w:rPr>
          <w:rFonts w:hint="eastAsia"/>
          <w:sz w:val="21"/>
          <w:lang w:val="en-US" w:eastAsia="zh-CN"/>
        </w:rPr>
        <w:t xml:space="preserve">5.1 </w:t>
      </w:r>
      <w:r>
        <w:rPr>
          <w:rFonts w:hint="eastAsia" w:ascii="Times New Roman" w:hAnsi="Times New Roman" w:eastAsia="宋体" w:cs="Times New Roman"/>
          <w:spacing w:val="-3"/>
          <w:sz w:val="21"/>
          <w:szCs w:val="21"/>
          <w:lang w:val="en-US" w:eastAsia="zh-CN" w:bidi="ar-SA"/>
        </w:rPr>
        <w:t>按照空气净化的控制程度</w:t>
      </w:r>
      <w:r>
        <w:rPr>
          <w:rFonts w:hint="default" w:ascii="宋体" w:hAnsi="宋体" w:eastAsia="宋体" w:cs="宋体"/>
          <w:spacing w:val="-3"/>
          <w:sz w:val="21"/>
          <w:szCs w:val="21"/>
          <w:lang w:val="en-US" w:eastAsia="zh-CN" w:bidi="ar-SA"/>
        </w:rPr>
        <w:t>，实验</w:t>
      </w:r>
      <w:r>
        <w:rPr>
          <w:rFonts w:hint="eastAsia" w:ascii="宋体" w:hAnsi="宋体" w:eastAsia="宋体" w:cs="宋体"/>
          <w:spacing w:val="-3"/>
          <w:sz w:val="21"/>
          <w:szCs w:val="21"/>
          <w:lang w:val="en-US" w:eastAsia="zh-CN" w:bidi="ar-SA"/>
        </w:rPr>
        <w:t>树鼩</w:t>
      </w:r>
      <w:r>
        <w:rPr>
          <w:rFonts w:hint="default" w:ascii="宋体" w:hAnsi="宋体" w:eastAsia="宋体" w:cs="宋体"/>
          <w:spacing w:val="-3"/>
          <w:sz w:val="21"/>
          <w:szCs w:val="21"/>
          <w:lang w:val="en-US" w:eastAsia="zh-CN" w:bidi="ar-SA"/>
        </w:rPr>
        <w:t>环境应</w:t>
      </w:r>
      <w:r>
        <w:rPr>
          <w:rFonts w:hint="default" w:ascii="Times New Roman" w:hAnsi="Times New Roman" w:eastAsia="宋体" w:cs="Times New Roman"/>
          <w:spacing w:val="-3"/>
          <w:sz w:val="21"/>
          <w:szCs w:val="21"/>
          <w:lang w:val="en-US" w:eastAsia="zh-CN" w:bidi="ar-SA"/>
        </w:rPr>
        <w:t xml:space="preserve">分为普通环境和屏障环境。 </w:t>
      </w:r>
    </w:p>
    <w:p w14:paraId="1BBCF109">
      <w:pPr>
        <w:pStyle w:val="12"/>
        <w:numPr>
          <w:ilvl w:val="0"/>
          <w:numId w:val="0"/>
        </w:numPr>
        <w:tabs>
          <w:tab w:val="left" w:pos="693"/>
          <w:tab w:val="left" w:pos="694"/>
        </w:tabs>
        <w:spacing w:before="0" w:after="0" w:line="240" w:lineRule="auto"/>
        <w:ind w:left="377" w:leftChars="0" w:right="0" w:rightChars="0"/>
        <w:jc w:val="left"/>
        <w:rPr>
          <w:rFonts w:hint="eastAsia"/>
          <w:sz w:val="21"/>
          <w:lang w:val="en-US" w:eastAsia="zh-CN"/>
        </w:rPr>
      </w:pPr>
      <w:r>
        <w:rPr>
          <w:rFonts w:hint="eastAsia"/>
          <w:sz w:val="21"/>
          <w:lang w:val="en-US" w:eastAsia="zh-CN"/>
        </w:rPr>
        <w:t xml:space="preserve">5.2 </w:t>
      </w:r>
      <w:r>
        <w:rPr>
          <w:rFonts w:hint="eastAsia" w:ascii="Times New Roman" w:hAnsi="Times New Roman" w:eastAsia="宋体" w:cs="Times New Roman"/>
          <w:spacing w:val="-3"/>
          <w:sz w:val="21"/>
          <w:szCs w:val="21"/>
          <w:lang w:val="en-US" w:eastAsia="zh-CN" w:bidi="ar-SA"/>
        </w:rPr>
        <w:t>实验动物环境应按表1</w:t>
      </w:r>
      <w:r>
        <w:rPr>
          <w:rFonts w:hint="default" w:ascii="Times New Roman" w:hAnsi="Times New Roman" w:eastAsia="宋体" w:cs="Times New Roman"/>
          <w:spacing w:val="-3"/>
          <w:sz w:val="21"/>
          <w:szCs w:val="21"/>
          <w:lang w:val="en-US" w:eastAsia="zh-CN" w:bidi="ar-SA"/>
        </w:rPr>
        <w:t>分类</w:t>
      </w:r>
      <w:r>
        <w:rPr>
          <w:rFonts w:hint="eastAsia" w:ascii="Times New Roman" w:hAnsi="Times New Roman" w:eastAsia="宋体" w:cs="Times New Roman"/>
          <w:spacing w:val="-3"/>
          <w:sz w:val="21"/>
          <w:szCs w:val="21"/>
          <w:lang w:val="en-US" w:eastAsia="zh-CN" w:bidi="ar-SA"/>
        </w:rPr>
        <w:t>，</w:t>
      </w:r>
      <w:r>
        <w:rPr>
          <w:rFonts w:hint="default" w:ascii="Times New Roman" w:hAnsi="Times New Roman" w:eastAsia="宋体" w:cs="Times New Roman"/>
          <w:spacing w:val="-3"/>
          <w:sz w:val="21"/>
          <w:szCs w:val="21"/>
          <w:lang w:val="en-US" w:eastAsia="zh-CN" w:bidi="ar-SA"/>
        </w:rPr>
        <w:t>适用动物等级按 GB</w:t>
      </w:r>
      <w:r>
        <w:rPr>
          <w:rFonts w:hint="eastAsia" w:ascii="Times New Roman" w:hAnsi="Times New Roman" w:eastAsia="宋体" w:cs="Times New Roman"/>
          <w:spacing w:val="-3"/>
          <w:sz w:val="21"/>
          <w:szCs w:val="21"/>
          <w:lang w:val="en-US" w:eastAsia="zh-CN" w:bidi="ar-SA"/>
        </w:rPr>
        <w:t xml:space="preserve"> </w:t>
      </w:r>
      <w:r>
        <w:rPr>
          <w:rFonts w:hint="default" w:ascii="Times New Roman" w:hAnsi="Times New Roman" w:eastAsia="宋体" w:cs="Times New Roman"/>
          <w:spacing w:val="-3"/>
          <w:sz w:val="21"/>
          <w:szCs w:val="21"/>
          <w:lang w:val="en-US" w:eastAsia="zh-CN" w:bidi="ar-SA"/>
        </w:rPr>
        <w:t>14922规定的微生物学及寄生虫学等级。</w:t>
      </w:r>
    </w:p>
    <w:p w14:paraId="35D5BAB6">
      <w:pPr>
        <w:pStyle w:val="12"/>
        <w:numPr>
          <w:ilvl w:val="0"/>
          <w:numId w:val="0"/>
        </w:numPr>
        <w:tabs>
          <w:tab w:val="left" w:pos="693"/>
          <w:tab w:val="left" w:pos="694"/>
        </w:tabs>
        <w:spacing w:before="0" w:after="0" w:line="240" w:lineRule="auto"/>
        <w:ind w:left="377" w:leftChars="0" w:right="0" w:rightChars="0"/>
        <w:jc w:val="left"/>
        <w:rPr>
          <w:rFonts w:hint="default"/>
          <w:sz w:val="21"/>
          <w:lang w:val="en-US" w:eastAsia="zh-CN"/>
        </w:rPr>
      </w:pPr>
      <w:r>
        <w:rPr>
          <w:rFonts w:hint="default" w:ascii="Times New Roman" w:hAnsi="Times New Roman" w:eastAsia="宋体" w:cs="Times New Roman"/>
          <w:spacing w:val="-3"/>
          <w:sz w:val="21"/>
          <w:szCs w:val="21"/>
          <w:lang w:val="en-US" w:eastAsia="zh-CN" w:bidi="ar-SA"/>
        </w:rPr>
        <w:t xml:space="preserve"> </w:t>
      </w:r>
    </w:p>
    <w:p w14:paraId="4A0F615F">
      <w:pPr>
        <w:pStyle w:val="4"/>
        <w:tabs>
          <w:tab w:val="left" w:pos="578"/>
        </w:tabs>
        <w:spacing w:line="360" w:lineRule="auto"/>
        <w:ind w:right="156"/>
        <w:jc w:val="center"/>
        <w:rPr>
          <w:rFonts w:hint="eastAsia" w:ascii="黑体" w:eastAsia="黑体"/>
        </w:rPr>
      </w:pPr>
      <w:r>
        <w:rPr>
          <w:rFonts w:hint="eastAsia" w:ascii="黑体" w:eastAsia="黑体"/>
        </w:rPr>
        <w:t>表</w:t>
      </w:r>
      <w:r>
        <w:rPr>
          <w:rFonts w:hint="eastAsia" w:ascii="黑体" w:eastAsia="黑体"/>
          <w:spacing w:val="-51"/>
        </w:rPr>
        <w:t xml:space="preserve"> </w:t>
      </w:r>
      <w:r>
        <w:rPr>
          <w:rFonts w:hint="eastAsia" w:ascii="黑体" w:eastAsia="黑体"/>
        </w:rPr>
        <w:t>1</w:t>
      </w:r>
      <w:r>
        <w:rPr>
          <w:rFonts w:hint="eastAsia" w:ascii="黑体" w:eastAsia="黑体"/>
        </w:rPr>
        <w:tab/>
      </w:r>
      <w:r>
        <w:rPr>
          <w:rFonts w:hint="eastAsia" w:ascii="黑体" w:eastAsia="黑体"/>
        </w:rPr>
        <w:t>实验动物环境的分类</w:t>
      </w:r>
    </w:p>
    <w:tbl>
      <w:tblPr>
        <w:tblStyle w:val="8"/>
        <w:tblW w:w="91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911"/>
        <w:gridCol w:w="3646"/>
        <w:gridCol w:w="3626"/>
      </w:tblGrid>
      <w:tr w14:paraId="134AE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1919" w:type="dxa"/>
            <w:gridSpan w:val="2"/>
            <w:vAlign w:val="center"/>
          </w:tcPr>
          <w:p w14:paraId="6711EFEA">
            <w:pPr>
              <w:pStyle w:val="13"/>
              <w:spacing w:before="21"/>
              <w:ind w:left="108"/>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环境分类</w:t>
            </w:r>
          </w:p>
        </w:tc>
        <w:tc>
          <w:tcPr>
            <w:tcW w:w="3646" w:type="dxa"/>
          </w:tcPr>
          <w:p w14:paraId="55A52D63">
            <w:pPr>
              <w:pStyle w:val="13"/>
              <w:spacing w:before="21" w:line="240" w:lineRule="auto"/>
              <w:ind w:left="108"/>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使用功能</w:t>
            </w:r>
          </w:p>
        </w:tc>
        <w:tc>
          <w:tcPr>
            <w:tcW w:w="3626" w:type="dxa"/>
          </w:tcPr>
          <w:p w14:paraId="63FA3F6C">
            <w:pPr>
              <w:pStyle w:val="13"/>
              <w:spacing w:before="21" w:line="240" w:lineRule="auto"/>
              <w:ind w:left="108"/>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适用动物等级</w:t>
            </w:r>
          </w:p>
        </w:tc>
      </w:tr>
      <w:tr w14:paraId="62F60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1919" w:type="dxa"/>
            <w:gridSpan w:val="2"/>
            <w:vAlign w:val="center"/>
          </w:tcPr>
          <w:p w14:paraId="6A2A643E">
            <w:pPr>
              <w:pStyle w:val="13"/>
              <w:spacing w:before="21"/>
              <w:ind w:left="108" w:lef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普通环境</w:t>
            </w:r>
          </w:p>
        </w:tc>
        <w:tc>
          <w:tcPr>
            <w:tcW w:w="3646" w:type="dxa"/>
            <w:vAlign w:val="top"/>
          </w:tcPr>
          <w:p w14:paraId="18A19D65">
            <w:pPr>
              <w:pStyle w:val="13"/>
              <w:spacing w:before="21" w:line="240" w:lineRule="auto"/>
              <w:ind w:left="108" w:lef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生产、实验、检疫</w:t>
            </w:r>
          </w:p>
        </w:tc>
        <w:tc>
          <w:tcPr>
            <w:tcW w:w="3626" w:type="dxa"/>
            <w:vAlign w:val="top"/>
          </w:tcPr>
          <w:p w14:paraId="20A034B6">
            <w:pPr>
              <w:pStyle w:val="13"/>
              <w:spacing w:before="21" w:line="240" w:lineRule="auto"/>
              <w:ind w:left="108" w:lef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普通级</w:t>
            </w:r>
          </w:p>
        </w:tc>
      </w:tr>
      <w:tr w14:paraId="1FC6F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1637B804">
            <w:pPr>
              <w:pStyle w:val="13"/>
              <w:spacing w:before="0"/>
              <w:jc w:val="center"/>
              <w:rPr>
                <w:rFonts w:hint="eastAsia" w:ascii="宋体" w:hAnsi="宋体" w:eastAsia="宋体" w:cs="宋体"/>
                <w:sz w:val="18"/>
                <w:szCs w:val="18"/>
              </w:rPr>
            </w:pPr>
            <w:r>
              <w:rPr>
                <w:rFonts w:hint="eastAsia" w:ascii="宋体" w:hAnsi="宋体" w:eastAsia="宋体" w:cs="宋体"/>
                <w:sz w:val="18"/>
                <w:szCs w:val="18"/>
              </w:rPr>
              <w:t>屏障环境</w:t>
            </w:r>
          </w:p>
        </w:tc>
        <w:tc>
          <w:tcPr>
            <w:tcW w:w="911" w:type="dxa"/>
            <w:tcBorders>
              <w:left w:val="single" w:color="auto" w:sz="4" w:space="0"/>
            </w:tcBorders>
            <w:vAlign w:val="center"/>
          </w:tcPr>
          <w:p w14:paraId="04827099">
            <w:pPr>
              <w:pStyle w:val="13"/>
              <w:spacing w:before="21"/>
              <w:jc w:val="center"/>
              <w:rPr>
                <w:rFonts w:hint="eastAsia" w:ascii="宋体" w:hAnsi="宋体" w:eastAsia="宋体" w:cs="宋体"/>
                <w:sz w:val="18"/>
                <w:szCs w:val="18"/>
              </w:rPr>
            </w:pPr>
            <w:r>
              <w:rPr>
                <w:rFonts w:hint="eastAsia" w:ascii="宋体" w:hAnsi="宋体" w:eastAsia="宋体" w:cs="宋体"/>
                <w:sz w:val="18"/>
                <w:szCs w:val="18"/>
              </w:rPr>
              <w:t>正压</w:t>
            </w:r>
          </w:p>
        </w:tc>
        <w:tc>
          <w:tcPr>
            <w:tcW w:w="3646" w:type="dxa"/>
          </w:tcPr>
          <w:p w14:paraId="0BCB1EE4">
            <w:pPr>
              <w:pStyle w:val="13"/>
              <w:spacing w:before="21" w:line="240" w:lineRule="auto"/>
              <w:ind w:left="108"/>
              <w:jc w:val="center"/>
              <w:rPr>
                <w:rFonts w:hint="eastAsia" w:ascii="宋体" w:hAnsi="宋体" w:eastAsia="宋体" w:cs="宋体"/>
                <w:sz w:val="18"/>
                <w:szCs w:val="18"/>
              </w:rPr>
            </w:pPr>
            <w:r>
              <w:rPr>
                <w:rFonts w:hint="eastAsia" w:ascii="宋体" w:hAnsi="宋体" w:eastAsia="宋体" w:cs="宋体"/>
                <w:sz w:val="18"/>
                <w:szCs w:val="18"/>
              </w:rPr>
              <w:t>生产、实验、检疫</w:t>
            </w:r>
          </w:p>
        </w:tc>
        <w:tc>
          <w:tcPr>
            <w:tcW w:w="3626" w:type="dxa"/>
          </w:tcPr>
          <w:p w14:paraId="5A400E4A">
            <w:pPr>
              <w:pStyle w:val="13"/>
              <w:spacing w:before="21" w:line="240" w:lineRule="auto"/>
              <w:ind w:left="108"/>
              <w:jc w:val="center"/>
              <w:rPr>
                <w:rFonts w:hint="eastAsia" w:ascii="宋体" w:hAnsi="宋体" w:eastAsia="宋体" w:cs="宋体"/>
                <w:sz w:val="18"/>
                <w:szCs w:val="18"/>
              </w:rPr>
            </w:pPr>
            <w:r>
              <w:rPr>
                <w:rFonts w:hint="eastAsia" w:ascii="宋体" w:hAnsi="宋体" w:eastAsia="宋体" w:cs="宋体"/>
                <w:sz w:val="18"/>
                <w:szCs w:val="18"/>
              </w:rPr>
              <w:t>SPF级</w:t>
            </w:r>
          </w:p>
        </w:tc>
      </w:tr>
      <w:tr w14:paraId="4BDDB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284B3536">
            <w:pPr>
              <w:jc w:val="center"/>
              <w:rPr>
                <w:rFonts w:hint="eastAsia" w:ascii="宋体" w:hAnsi="宋体" w:eastAsia="宋体" w:cs="宋体"/>
                <w:sz w:val="18"/>
                <w:szCs w:val="18"/>
              </w:rPr>
            </w:pPr>
          </w:p>
        </w:tc>
        <w:tc>
          <w:tcPr>
            <w:tcW w:w="911" w:type="dxa"/>
            <w:tcBorders>
              <w:left w:val="single" w:color="auto" w:sz="4" w:space="0"/>
            </w:tcBorders>
            <w:vAlign w:val="center"/>
          </w:tcPr>
          <w:p w14:paraId="4F04ACE0">
            <w:pPr>
              <w:pStyle w:val="13"/>
              <w:spacing w:before="20"/>
              <w:jc w:val="center"/>
              <w:rPr>
                <w:rFonts w:hint="eastAsia" w:ascii="宋体" w:hAnsi="宋体" w:eastAsia="宋体" w:cs="宋体"/>
                <w:sz w:val="18"/>
                <w:szCs w:val="18"/>
              </w:rPr>
            </w:pPr>
            <w:r>
              <w:rPr>
                <w:rFonts w:hint="eastAsia" w:ascii="宋体" w:hAnsi="宋体" w:eastAsia="宋体" w:cs="宋体"/>
                <w:sz w:val="18"/>
                <w:szCs w:val="18"/>
              </w:rPr>
              <w:t>负压</w:t>
            </w:r>
          </w:p>
        </w:tc>
        <w:tc>
          <w:tcPr>
            <w:tcW w:w="3646" w:type="dxa"/>
          </w:tcPr>
          <w:p w14:paraId="12915D13">
            <w:pPr>
              <w:pStyle w:val="13"/>
              <w:spacing w:before="20" w:line="240" w:lineRule="auto"/>
              <w:ind w:left="108"/>
              <w:jc w:val="center"/>
              <w:rPr>
                <w:rFonts w:hint="eastAsia" w:ascii="宋体" w:hAnsi="宋体" w:eastAsia="宋体" w:cs="宋体"/>
                <w:sz w:val="18"/>
                <w:szCs w:val="18"/>
              </w:rPr>
            </w:pPr>
            <w:r>
              <w:rPr>
                <w:rFonts w:hint="eastAsia" w:ascii="宋体" w:hAnsi="宋体" w:eastAsia="宋体" w:cs="宋体"/>
                <w:sz w:val="18"/>
                <w:szCs w:val="18"/>
              </w:rPr>
              <w:t>实验、检疫</w:t>
            </w:r>
          </w:p>
        </w:tc>
        <w:tc>
          <w:tcPr>
            <w:tcW w:w="3626" w:type="dxa"/>
          </w:tcPr>
          <w:p w14:paraId="248DF590">
            <w:pPr>
              <w:pStyle w:val="13"/>
              <w:spacing w:before="20" w:line="240" w:lineRule="auto"/>
              <w:ind w:left="108"/>
              <w:jc w:val="center"/>
              <w:rPr>
                <w:rFonts w:hint="eastAsia" w:ascii="宋体" w:hAnsi="宋体" w:eastAsia="宋体" w:cs="宋体"/>
                <w:sz w:val="18"/>
                <w:szCs w:val="18"/>
              </w:rPr>
            </w:pPr>
            <w:r>
              <w:rPr>
                <w:rFonts w:hint="eastAsia" w:ascii="宋体" w:hAnsi="宋体" w:eastAsia="宋体" w:cs="宋体"/>
                <w:sz w:val="18"/>
                <w:szCs w:val="18"/>
              </w:rPr>
              <w:t>普通级、SPF级</w:t>
            </w:r>
          </w:p>
        </w:tc>
      </w:tr>
    </w:tbl>
    <w:p w14:paraId="0DB3C9D4">
      <w:pPr>
        <w:pStyle w:val="12"/>
        <w:widowControl w:val="0"/>
        <w:numPr>
          <w:ilvl w:val="0"/>
          <w:numId w:val="0"/>
        </w:numPr>
        <w:tabs>
          <w:tab w:val="left" w:pos="693"/>
          <w:tab w:val="left" w:pos="694"/>
        </w:tabs>
        <w:autoSpaceDE w:val="0"/>
        <w:autoSpaceDN w:val="0"/>
        <w:spacing w:before="0" w:after="0" w:line="240" w:lineRule="auto"/>
        <w:ind w:right="0" w:rightChars="0"/>
        <w:jc w:val="left"/>
        <w:rPr>
          <w:rFonts w:hint="default"/>
          <w:sz w:val="21"/>
          <w:lang w:val="en-US" w:eastAsia="zh-CN"/>
        </w:rPr>
      </w:pPr>
    </w:p>
    <w:p w14:paraId="0AA6B2E4">
      <w:pPr>
        <w:pStyle w:val="12"/>
        <w:widowControl w:val="0"/>
        <w:numPr>
          <w:ilvl w:val="0"/>
          <w:numId w:val="0"/>
        </w:numPr>
        <w:tabs>
          <w:tab w:val="left" w:pos="693"/>
          <w:tab w:val="left" w:pos="694"/>
        </w:tabs>
        <w:autoSpaceDE w:val="0"/>
        <w:autoSpaceDN w:val="0"/>
        <w:spacing w:before="0" w:after="0" w:line="240" w:lineRule="auto"/>
        <w:ind w:right="0" w:rightChars="0"/>
        <w:jc w:val="left"/>
        <w:rPr>
          <w:rFonts w:hint="default"/>
          <w:sz w:val="21"/>
          <w:lang w:val="en-US" w:eastAsia="zh-CN"/>
        </w:rPr>
      </w:pPr>
    </w:p>
    <w:p w14:paraId="28B1B6EA">
      <w:pPr>
        <w:pStyle w:val="12"/>
        <w:numPr>
          <w:ilvl w:val="0"/>
          <w:numId w:val="1"/>
        </w:numPr>
        <w:tabs>
          <w:tab w:val="left" w:pos="693"/>
          <w:tab w:val="left" w:pos="694"/>
        </w:tabs>
        <w:spacing w:before="0" w:after="0" w:line="240" w:lineRule="auto"/>
        <w:ind w:left="693" w:right="0" w:hanging="316"/>
        <w:jc w:val="left"/>
        <w:rPr>
          <w:rFonts w:hint="default"/>
          <w:sz w:val="21"/>
          <w:lang w:val="en-US" w:eastAsia="zh-CN"/>
        </w:rPr>
      </w:pPr>
      <w:r>
        <w:rPr>
          <w:rFonts w:hint="eastAsia"/>
          <w:sz w:val="21"/>
          <w:lang w:val="en-US" w:eastAsia="zh-CN"/>
        </w:rPr>
        <w:t>环境指标</w:t>
      </w:r>
    </w:p>
    <w:p w14:paraId="3DD08E44">
      <w:pPr>
        <w:pStyle w:val="12"/>
        <w:widowControl w:val="0"/>
        <w:numPr>
          <w:ilvl w:val="0"/>
          <w:numId w:val="0"/>
        </w:numPr>
        <w:tabs>
          <w:tab w:val="left" w:pos="693"/>
          <w:tab w:val="left" w:pos="694"/>
        </w:tabs>
        <w:autoSpaceDE w:val="0"/>
        <w:autoSpaceDN w:val="0"/>
        <w:spacing w:before="0" w:after="0" w:line="240" w:lineRule="auto"/>
        <w:ind w:right="0" w:rightChars="0"/>
        <w:jc w:val="left"/>
        <w:rPr>
          <w:rFonts w:hint="eastAsia"/>
          <w:sz w:val="21"/>
          <w:lang w:val="en-US" w:eastAsia="zh-CN"/>
        </w:rPr>
      </w:pPr>
    </w:p>
    <w:p w14:paraId="0457AF01">
      <w:pPr>
        <w:pStyle w:val="12"/>
        <w:numPr>
          <w:ilvl w:val="0"/>
          <w:numId w:val="0"/>
        </w:numPr>
        <w:tabs>
          <w:tab w:val="left" w:pos="693"/>
          <w:tab w:val="left" w:pos="694"/>
        </w:tabs>
        <w:spacing w:before="0" w:after="0" w:line="240" w:lineRule="auto"/>
        <w:ind w:left="377" w:leftChars="0" w:right="0" w:rightChars="0"/>
        <w:jc w:val="left"/>
        <w:rPr>
          <w:rFonts w:hint="eastAsia"/>
          <w:sz w:val="21"/>
          <w:lang w:val="en-US" w:eastAsia="zh-CN"/>
        </w:rPr>
      </w:pPr>
      <w:r>
        <w:rPr>
          <w:rFonts w:hint="eastAsia"/>
          <w:sz w:val="21"/>
          <w:lang w:val="en-US" w:eastAsia="zh-CN"/>
        </w:rPr>
        <w:t xml:space="preserve">6.1 </w:t>
      </w:r>
      <w:r>
        <w:rPr>
          <w:rFonts w:hint="eastAsia" w:ascii="Times New Roman" w:hAnsi="Times New Roman" w:eastAsia="宋体" w:cs="Times New Roman"/>
          <w:spacing w:val="-3"/>
          <w:sz w:val="21"/>
          <w:szCs w:val="21"/>
          <w:lang w:val="en-US" w:eastAsia="zh-CN" w:bidi="ar-SA"/>
        </w:rPr>
        <w:t>实验树鼩设施普通环境和屏障环境的内环境指标应符合表2所列要求。</w:t>
      </w:r>
    </w:p>
    <w:p w14:paraId="2A383CF4">
      <w:pPr>
        <w:pStyle w:val="4"/>
        <w:tabs>
          <w:tab w:val="left" w:pos="578"/>
        </w:tabs>
        <w:spacing w:before="70" w:line="360" w:lineRule="auto"/>
        <w:ind w:right="156"/>
        <w:jc w:val="center"/>
        <w:rPr>
          <w:rFonts w:hint="eastAsia" w:ascii="黑体" w:hAnsi="宋体" w:eastAsia="黑体" w:cs="宋体"/>
          <w:sz w:val="21"/>
          <w:szCs w:val="21"/>
          <w:lang w:val="en-US" w:eastAsia="zh-CN" w:bidi="ar-SA"/>
        </w:rPr>
      </w:pPr>
    </w:p>
    <w:p w14:paraId="4133B5CE">
      <w:pPr>
        <w:pStyle w:val="4"/>
        <w:tabs>
          <w:tab w:val="left" w:pos="578"/>
        </w:tabs>
        <w:spacing w:before="70" w:line="360" w:lineRule="auto"/>
        <w:ind w:right="156"/>
        <w:jc w:val="center"/>
        <w:rPr>
          <w:rFonts w:hint="eastAsia" w:ascii="黑体" w:hAnsi="宋体" w:eastAsia="黑体" w:cs="宋体"/>
          <w:sz w:val="21"/>
          <w:szCs w:val="21"/>
          <w:lang w:val="en-US" w:eastAsia="zh-CN" w:bidi="ar-SA"/>
        </w:rPr>
      </w:pPr>
    </w:p>
    <w:p w14:paraId="15E1DCE8">
      <w:pPr>
        <w:pStyle w:val="4"/>
        <w:tabs>
          <w:tab w:val="left" w:pos="578"/>
        </w:tabs>
        <w:spacing w:before="70" w:line="360" w:lineRule="auto"/>
        <w:ind w:right="156"/>
        <w:jc w:val="center"/>
        <w:rPr>
          <w:rFonts w:hint="eastAsia" w:ascii="黑体" w:hAnsi="宋体" w:eastAsia="黑体" w:cs="宋体"/>
          <w:sz w:val="21"/>
          <w:szCs w:val="21"/>
          <w:lang w:val="en-US" w:eastAsia="zh-CN" w:bidi="ar-SA"/>
        </w:rPr>
      </w:pPr>
    </w:p>
    <w:p w14:paraId="54721861">
      <w:pPr>
        <w:pStyle w:val="4"/>
        <w:tabs>
          <w:tab w:val="left" w:pos="578"/>
        </w:tabs>
        <w:spacing w:before="70" w:line="360" w:lineRule="auto"/>
        <w:ind w:right="156"/>
        <w:jc w:val="center"/>
        <w:rPr>
          <w:rFonts w:hint="eastAsia" w:ascii="黑体" w:hAnsi="宋体" w:eastAsia="黑体" w:cs="宋体"/>
          <w:sz w:val="21"/>
          <w:szCs w:val="21"/>
          <w:lang w:val="en-US" w:eastAsia="zh-CN" w:bidi="ar-SA"/>
        </w:rPr>
      </w:pPr>
    </w:p>
    <w:p w14:paraId="3AD1DA7E">
      <w:pPr>
        <w:pStyle w:val="4"/>
        <w:tabs>
          <w:tab w:val="left" w:pos="578"/>
        </w:tabs>
        <w:spacing w:before="70" w:line="360" w:lineRule="auto"/>
        <w:ind w:right="156"/>
        <w:jc w:val="center"/>
        <w:rPr>
          <w:rFonts w:hint="eastAsia" w:ascii="黑体" w:hAnsi="宋体" w:eastAsia="黑体" w:cs="黑体"/>
          <w:color w:val="000000"/>
          <w:kern w:val="0"/>
          <w:sz w:val="21"/>
          <w:szCs w:val="21"/>
          <w:lang w:val="en-US" w:eastAsia="zh-CN" w:bidi="ar"/>
        </w:rPr>
      </w:pPr>
      <w:r>
        <w:rPr>
          <w:rFonts w:hint="eastAsia" w:ascii="黑体" w:hAnsi="宋体" w:eastAsia="黑体" w:cs="宋体"/>
          <w:sz w:val="21"/>
          <w:szCs w:val="21"/>
          <w:lang w:val="en-US" w:eastAsia="zh-CN" w:bidi="ar-SA"/>
        </w:rPr>
        <w:t>表</w:t>
      </w:r>
      <w:r>
        <w:rPr>
          <w:rFonts w:hint="eastAsia" w:ascii="黑体" w:hAnsi="宋体" w:eastAsia="黑体" w:cs="宋体"/>
          <w:sz w:val="21"/>
          <w:szCs w:val="21"/>
          <w:lang w:val="en-US" w:eastAsia="en-US" w:bidi="ar-SA"/>
        </w:rPr>
        <w:t xml:space="preserve"> </w:t>
      </w:r>
      <w:r>
        <w:rPr>
          <w:rFonts w:hint="eastAsia" w:ascii="黑体" w:eastAsia="黑体"/>
          <w:lang w:val="en-US" w:eastAsia="zh-CN"/>
        </w:rPr>
        <w:t>2</w:t>
      </w:r>
      <w:r>
        <w:rPr>
          <w:rFonts w:hint="eastAsia" w:ascii="黑体" w:eastAsia="黑体"/>
        </w:rPr>
        <w:tab/>
      </w:r>
      <w:r>
        <w:rPr>
          <w:rFonts w:hint="eastAsia" w:ascii="黑体" w:eastAsia="黑体"/>
          <w:lang w:val="en-US" w:eastAsia="zh-CN"/>
        </w:rPr>
        <w:t>实验树鼩设施环境</w:t>
      </w:r>
      <w:r>
        <w:rPr>
          <w:rFonts w:hint="eastAsia" w:ascii="黑体" w:eastAsia="黑体"/>
        </w:rPr>
        <w:t>指标</w:t>
      </w:r>
    </w:p>
    <w:tbl>
      <w:tblPr>
        <w:tblStyle w:val="9"/>
        <w:tblW w:w="0" w:type="auto"/>
        <w:tblInd w:w="6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841"/>
        <w:gridCol w:w="2361"/>
        <w:gridCol w:w="3"/>
        <w:gridCol w:w="2365"/>
      </w:tblGrid>
      <w:tr w14:paraId="5EC3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3831" w:type="dxa"/>
            <w:gridSpan w:val="2"/>
            <w:vMerge w:val="restart"/>
            <w:vAlign w:val="center"/>
          </w:tcPr>
          <w:p w14:paraId="51AEF02C">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w:t>
            </w:r>
          </w:p>
        </w:tc>
        <w:tc>
          <w:tcPr>
            <w:tcW w:w="4729" w:type="dxa"/>
            <w:gridSpan w:val="3"/>
            <w:vAlign w:val="center"/>
          </w:tcPr>
          <w:p w14:paraId="4D8AB8C5">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指标</w:t>
            </w:r>
          </w:p>
        </w:tc>
      </w:tr>
      <w:tr w14:paraId="1289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3831" w:type="dxa"/>
            <w:gridSpan w:val="2"/>
            <w:vMerge w:val="continue"/>
          </w:tcPr>
          <w:p w14:paraId="28065158">
            <w:pPr>
              <w:jc w:val="center"/>
              <w:rPr>
                <w:rFonts w:hint="default" w:ascii="Times New Roman" w:hAnsi="Times New Roman" w:eastAsia="宋体" w:cs="Times New Roman"/>
                <w:sz w:val="18"/>
                <w:szCs w:val="18"/>
                <w:lang w:val="en-US" w:eastAsia="zh-CN"/>
              </w:rPr>
            </w:pPr>
          </w:p>
        </w:tc>
        <w:tc>
          <w:tcPr>
            <w:tcW w:w="2364" w:type="dxa"/>
            <w:gridSpan w:val="2"/>
            <w:vAlign w:val="center"/>
          </w:tcPr>
          <w:p w14:paraId="5330162E">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普通环境</w:t>
            </w:r>
          </w:p>
        </w:tc>
        <w:tc>
          <w:tcPr>
            <w:tcW w:w="2365" w:type="dxa"/>
            <w:vAlign w:val="center"/>
          </w:tcPr>
          <w:p w14:paraId="00420BA9">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屏障环境</w:t>
            </w:r>
          </w:p>
        </w:tc>
      </w:tr>
      <w:tr w14:paraId="7C36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3965F465">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温度，℃</w:t>
            </w:r>
          </w:p>
        </w:tc>
        <w:tc>
          <w:tcPr>
            <w:tcW w:w="2364" w:type="dxa"/>
            <w:gridSpan w:val="2"/>
            <w:vAlign w:val="center"/>
          </w:tcPr>
          <w:p w14:paraId="0116D9CC">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16</w:t>
            </w:r>
            <w:r>
              <w:rPr>
                <w:rFonts w:hint="default" w:ascii="Times New Roman" w:hAnsi="Times New Roman" w:eastAsia="宋体" w:cs="Times New Roman"/>
                <w:sz w:val="18"/>
                <w:szCs w:val="18"/>
              </w:rPr>
              <w:t>～</w:t>
            </w:r>
            <w:r>
              <w:rPr>
                <w:rFonts w:hint="eastAsia" w:ascii="Times New Roman" w:hAnsi="Times New Roman" w:cs="Times New Roman"/>
                <w:sz w:val="18"/>
                <w:szCs w:val="18"/>
                <w:lang w:val="en-US" w:eastAsia="zh-CN"/>
              </w:rPr>
              <w:t>18</w:t>
            </w:r>
          </w:p>
        </w:tc>
        <w:tc>
          <w:tcPr>
            <w:tcW w:w="2365" w:type="dxa"/>
            <w:vAlign w:val="center"/>
          </w:tcPr>
          <w:p w14:paraId="624CCE32">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20</w:t>
            </w:r>
            <w:r>
              <w:rPr>
                <w:rFonts w:hint="default" w:ascii="Times New Roman" w:hAnsi="Times New Roman" w:eastAsia="宋体" w:cs="Times New Roman"/>
                <w:sz w:val="18"/>
                <w:szCs w:val="18"/>
              </w:rPr>
              <w:t>～</w:t>
            </w:r>
            <w:r>
              <w:rPr>
                <w:rFonts w:hint="eastAsia" w:ascii="Times New Roman" w:hAnsi="Times New Roman" w:cs="Times New Roman"/>
                <w:sz w:val="18"/>
                <w:szCs w:val="18"/>
                <w:lang w:val="en-US" w:eastAsia="zh-CN"/>
              </w:rPr>
              <w:t>26</w:t>
            </w:r>
          </w:p>
        </w:tc>
      </w:tr>
      <w:tr w14:paraId="30BA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186A97B4">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日温差，℃</w:t>
            </w:r>
          </w:p>
        </w:tc>
        <w:tc>
          <w:tcPr>
            <w:tcW w:w="4729" w:type="dxa"/>
            <w:gridSpan w:val="3"/>
            <w:vAlign w:val="center"/>
          </w:tcPr>
          <w:p w14:paraId="7A815707">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4</w:t>
            </w:r>
          </w:p>
        </w:tc>
      </w:tr>
      <w:tr w14:paraId="0DEA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570FE853">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相对湿度，%</w:t>
            </w:r>
          </w:p>
        </w:tc>
        <w:tc>
          <w:tcPr>
            <w:tcW w:w="4729" w:type="dxa"/>
            <w:gridSpan w:val="3"/>
            <w:vAlign w:val="center"/>
          </w:tcPr>
          <w:p w14:paraId="13A87492">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40</w:t>
            </w:r>
            <w:r>
              <w:rPr>
                <w:rFonts w:hint="default" w:ascii="Times New Roman" w:hAnsi="Times New Roman" w:eastAsia="宋体" w:cs="Times New Roman"/>
                <w:sz w:val="18"/>
                <w:szCs w:val="18"/>
              </w:rPr>
              <w:t>～</w:t>
            </w:r>
            <w:r>
              <w:rPr>
                <w:rFonts w:hint="eastAsia" w:ascii="Times New Roman" w:hAnsi="Times New Roman" w:cs="Times New Roman"/>
                <w:sz w:val="18"/>
                <w:szCs w:val="18"/>
                <w:lang w:val="en-US" w:eastAsia="zh-CN"/>
              </w:rPr>
              <w:t>70</w:t>
            </w:r>
          </w:p>
        </w:tc>
      </w:tr>
      <w:tr w14:paraId="5981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50CC2B7B">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 w:val="18"/>
                <w:szCs w:val="18"/>
                <w:lang w:val="en-US" w:eastAsia="zh-CN"/>
              </w:rPr>
              <w:t>换气次数，次/h</w:t>
            </w:r>
          </w:p>
        </w:tc>
        <w:tc>
          <w:tcPr>
            <w:tcW w:w="2364" w:type="dxa"/>
            <w:gridSpan w:val="2"/>
            <w:vAlign w:val="center"/>
          </w:tcPr>
          <w:p w14:paraId="0846FE5A">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8</w:t>
            </w:r>
          </w:p>
        </w:tc>
        <w:tc>
          <w:tcPr>
            <w:tcW w:w="2365" w:type="dxa"/>
            <w:vAlign w:val="center"/>
          </w:tcPr>
          <w:p w14:paraId="65CEF22A">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15</w:t>
            </w:r>
          </w:p>
        </w:tc>
      </w:tr>
      <w:tr w14:paraId="5FA1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319DED7B">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lang w:val="en-US" w:eastAsia="zh-CN"/>
              </w:rPr>
              <w:t>动物笼具周边处气流速度，m/s</w:t>
            </w:r>
          </w:p>
        </w:tc>
        <w:tc>
          <w:tcPr>
            <w:tcW w:w="4729" w:type="dxa"/>
            <w:gridSpan w:val="3"/>
            <w:vAlign w:val="center"/>
          </w:tcPr>
          <w:p w14:paraId="148091AA">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 xml:space="preserve"> 0.2</w:t>
            </w:r>
          </w:p>
        </w:tc>
      </w:tr>
      <w:tr w14:paraId="153D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639E3E37">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lang w:val="en-US" w:eastAsia="zh-CN"/>
              </w:rPr>
              <w:t>与相通区域的静压差，Pa</w:t>
            </w:r>
          </w:p>
        </w:tc>
        <w:tc>
          <w:tcPr>
            <w:tcW w:w="2361" w:type="dxa"/>
            <w:vAlign w:val="center"/>
          </w:tcPr>
          <w:p w14:paraId="65E35222">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2368" w:type="dxa"/>
            <w:gridSpan w:val="2"/>
            <w:vAlign w:val="center"/>
          </w:tcPr>
          <w:p w14:paraId="04E39136">
            <w:pPr>
              <w:ind w:left="0" w:leftChars="0" w:right="0" w:rightChars="0"/>
              <w:jc w:val="center"/>
              <w:rPr>
                <w:rFonts w:hint="default" w:ascii="Times New Roman" w:hAnsi="Times New Roman" w:eastAsia="宋体" w:cs="Times New Roman"/>
                <w:sz w:val="18"/>
                <w:szCs w:val="18"/>
                <w:lang w:val="en-US" w:eastAsia="zh-CN"/>
              </w:rPr>
            </w:pPr>
            <w:r>
              <w:rPr>
                <w:rFonts w:hint="eastAsia" w:ascii="宋体" w:hAnsi="宋体" w:eastAsia="宋体" w:cs="宋体"/>
                <w:sz w:val="18"/>
                <w:szCs w:val="18"/>
              </w:rPr>
              <w:t>≥</w:t>
            </w:r>
            <w:r>
              <w:rPr>
                <w:rFonts w:hint="default" w:ascii="Times New Roman" w:hAnsi="Times New Roman" w:eastAsia="宋体" w:cs="Times New Roman"/>
                <w:sz w:val="18"/>
                <w:szCs w:val="18"/>
              </w:rPr>
              <w:t>10</w:t>
            </w:r>
          </w:p>
        </w:tc>
      </w:tr>
      <w:tr w14:paraId="45FA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69308837">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lang w:val="en-US" w:eastAsia="zh-CN"/>
              </w:rPr>
              <w:t>空气洁净度，级</w:t>
            </w:r>
          </w:p>
        </w:tc>
        <w:tc>
          <w:tcPr>
            <w:tcW w:w="2361" w:type="dxa"/>
            <w:vAlign w:val="center"/>
          </w:tcPr>
          <w:p w14:paraId="3CD12EA9">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2368" w:type="dxa"/>
            <w:gridSpan w:val="2"/>
            <w:vAlign w:val="center"/>
          </w:tcPr>
          <w:p w14:paraId="2F40EA18">
            <w:pPr>
              <w:ind w:left="0" w:leftChars="0" w:right="0" w:rightChars="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r>
      <w:tr w14:paraId="682E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4FCEE21A">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lang w:val="en-US" w:eastAsia="zh-CN"/>
              </w:rPr>
              <w:t>沉降菌平均浓度，CFU/0.5h • ϕ 90 mm 平皿</w:t>
            </w:r>
          </w:p>
        </w:tc>
        <w:tc>
          <w:tcPr>
            <w:tcW w:w="2361" w:type="dxa"/>
            <w:vAlign w:val="center"/>
          </w:tcPr>
          <w:p w14:paraId="71AC696C">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2368" w:type="dxa"/>
            <w:gridSpan w:val="2"/>
            <w:vAlign w:val="center"/>
          </w:tcPr>
          <w:p w14:paraId="1C87BDE3">
            <w:pPr>
              <w:ind w:left="0" w:leftChars="0" w:right="0" w:rightChars="0"/>
              <w:jc w:val="center"/>
              <w:rPr>
                <w:rFonts w:hint="default" w:ascii="Times New Roman" w:hAnsi="Times New Roman" w:eastAsia="宋体" w:cs="Times New Roman"/>
                <w:sz w:val="18"/>
                <w:szCs w:val="18"/>
                <w:lang w:val="en-US" w:eastAsia="zh-CN"/>
              </w:rPr>
            </w:pPr>
            <w:r>
              <w:rPr>
                <w:rFonts w:hint="eastAsia" w:ascii="宋体" w:hAnsi="宋体" w:eastAsia="宋体" w:cs="宋体"/>
                <w:sz w:val="18"/>
                <w:szCs w:val="18"/>
                <w:lang w:val="en-US" w:eastAsia="zh-CN"/>
              </w:rPr>
              <w:t>≤</w:t>
            </w:r>
            <w:r>
              <w:rPr>
                <w:rFonts w:hint="default" w:ascii="Times New Roman" w:hAnsi="Times New Roman" w:cs="Times New Roman"/>
                <w:sz w:val="18"/>
                <w:szCs w:val="18"/>
                <w:lang w:val="en-US" w:eastAsia="zh-CN"/>
              </w:rPr>
              <w:t>3</w:t>
            </w:r>
          </w:p>
        </w:tc>
      </w:tr>
      <w:tr w14:paraId="20D3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727C9C7A">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 w:val="18"/>
                <w:szCs w:val="18"/>
              </w:rPr>
              <w:t>氨气浓度，mg/m</w:t>
            </w:r>
            <w:r>
              <w:rPr>
                <w:rFonts w:hint="default" w:ascii="Times New Roman" w:hAnsi="Times New Roman" w:eastAsia="宋体" w:cs="Times New Roman"/>
                <w:sz w:val="18"/>
                <w:szCs w:val="18"/>
                <w:vertAlign w:val="superscript"/>
              </w:rPr>
              <w:t>3</w:t>
            </w:r>
          </w:p>
        </w:tc>
        <w:tc>
          <w:tcPr>
            <w:tcW w:w="4729" w:type="dxa"/>
            <w:gridSpan w:val="3"/>
            <w:vAlign w:val="center"/>
          </w:tcPr>
          <w:p w14:paraId="786B0952">
            <w:pPr>
              <w:jc w:val="center"/>
              <w:rPr>
                <w:rFonts w:hint="default" w:ascii="Times New Roman" w:hAnsi="Times New Roman" w:eastAsia="宋体" w:cs="Times New Roman"/>
                <w:sz w:val="18"/>
                <w:szCs w:val="18"/>
                <w:lang w:val="en-US" w:eastAsia="zh-CN"/>
              </w:rPr>
            </w:pPr>
            <w:r>
              <w:rPr>
                <w:rFonts w:hint="eastAsia" w:ascii="宋体" w:hAnsi="宋体" w:eastAsia="宋体" w:cs="宋体"/>
                <w:sz w:val="18"/>
                <w:szCs w:val="18"/>
                <w:lang w:val="en-US" w:eastAsia="zh-CN"/>
              </w:rPr>
              <w:t>≤</w:t>
            </w:r>
            <w:r>
              <w:rPr>
                <w:rFonts w:hint="default" w:ascii="Times New Roman" w:hAnsi="Times New Roman" w:cs="Times New Roman"/>
                <w:sz w:val="18"/>
                <w:szCs w:val="18"/>
                <w:lang w:val="en-US" w:eastAsia="zh-CN"/>
              </w:rPr>
              <w:t>14</w:t>
            </w:r>
          </w:p>
        </w:tc>
      </w:tr>
      <w:tr w14:paraId="2D19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831" w:type="dxa"/>
            <w:gridSpan w:val="2"/>
            <w:vAlign w:val="center"/>
          </w:tcPr>
          <w:p w14:paraId="33D2FA8D">
            <w:pPr>
              <w:ind w:left="0" w:leftChars="0" w:right="0" w:rightChars="0"/>
              <w:jc w:val="center"/>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 w:val="18"/>
                <w:szCs w:val="18"/>
              </w:rPr>
              <w:t>噪声，dB</w:t>
            </w:r>
          </w:p>
        </w:tc>
        <w:tc>
          <w:tcPr>
            <w:tcW w:w="4729" w:type="dxa"/>
            <w:gridSpan w:val="3"/>
            <w:vAlign w:val="center"/>
          </w:tcPr>
          <w:p w14:paraId="7D2BB116">
            <w:pPr>
              <w:jc w:val="center"/>
              <w:rPr>
                <w:rFonts w:hint="default" w:ascii="Times New Roman" w:hAnsi="Times New Roman" w:eastAsia="宋体" w:cs="Times New Roman"/>
                <w:sz w:val="18"/>
                <w:szCs w:val="18"/>
                <w:lang w:val="en-US" w:eastAsia="zh-CN"/>
              </w:rPr>
            </w:pPr>
            <w:r>
              <w:rPr>
                <w:rFonts w:hint="eastAsia"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r>
      <w:tr w14:paraId="0AD6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90" w:type="dxa"/>
            <w:vMerge w:val="restart"/>
            <w:vAlign w:val="center"/>
          </w:tcPr>
          <w:p w14:paraId="57D7DE09">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照度，lx</w:t>
            </w:r>
          </w:p>
        </w:tc>
        <w:tc>
          <w:tcPr>
            <w:tcW w:w="2841" w:type="dxa"/>
            <w:vAlign w:val="center"/>
          </w:tcPr>
          <w:p w14:paraId="4B18C31D">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工作</w:t>
            </w:r>
            <w:r>
              <w:rPr>
                <w:rFonts w:hint="default" w:ascii="Times New Roman" w:hAnsi="Times New Roman" w:cs="Times New Roman"/>
                <w:sz w:val="18"/>
                <w:szCs w:val="18"/>
                <w:lang w:val="en-US" w:eastAsia="zh-CN"/>
              </w:rPr>
              <w:t>照度</w:t>
            </w:r>
          </w:p>
        </w:tc>
        <w:tc>
          <w:tcPr>
            <w:tcW w:w="4729" w:type="dxa"/>
            <w:gridSpan w:val="3"/>
            <w:vAlign w:val="center"/>
          </w:tcPr>
          <w:p w14:paraId="3BD1BAAE">
            <w:pPr>
              <w:jc w:val="center"/>
              <w:rPr>
                <w:rFonts w:hint="default" w:ascii="Times New Roman" w:hAnsi="Times New Roman" w:eastAsia="宋体" w:cs="Times New Roman"/>
                <w:sz w:val="18"/>
                <w:szCs w:val="18"/>
                <w:lang w:val="en-US" w:eastAsia="zh-CN"/>
              </w:rPr>
            </w:pPr>
            <w:r>
              <w:rPr>
                <w:rFonts w:hint="eastAsia" w:ascii="宋体" w:hAnsi="宋体" w:eastAsia="宋体" w:cs="宋体"/>
                <w:sz w:val="18"/>
                <w:szCs w:val="18"/>
              </w:rPr>
              <w:t>≥</w:t>
            </w:r>
            <w:r>
              <w:rPr>
                <w:rFonts w:hint="eastAsia" w:ascii="Times New Roman" w:hAnsi="Times New Roman" w:cs="Times New Roman"/>
                <w:sz w:val="18"/>
                <w:szCs w:val="18"/>
                <w:lang w:val="en-US" w:eastAsia="zh-CN"/>
              </w:rPr>
              <w:t>150</w:t>
            </w:r>
          </w:p>
        </w:tc>
      </w:tr>
      <w:tr w14:paraId="378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90" w:type="dxa"/>
            <w:vMerge w:val="continue"/>
            <w:vAlign w:val="center"/>
          </w:tcPr>
          <w:p w14:paraId="5007AF12">
            <w:pPr>
              <w:jc w:val="center"/>
            </w:pPr>
          </w:p>
        </w:tc>
        <w:tc>
          <w:tcPr>
            <w:tcW w:w="2841" w:type="dxa"/>
            <w:vAlign w:val="center"/>
          </w:tcPr>
          <w:p w14:paraId="066C0AA9">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动物照度</w:t>
            </w:r>
          </w:p>
        </w:tc>
        <w:tc>
          <w:tcPr>
            <w:tcW w:w="4729" w:type="dxa"/>
            <w:gridSpan w:val="3"/>
            <w:vAlign w:val="center"/>
          </w:tcPr>
          <w:p w14:paraId="423B8146">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r>
              <w:rPr>
                <w:rFonts w:hint="default" w:ascii="Times New Roman" w:hAnsi="Times New Roman" w:eastAsia="宋体" w:cs="Times New Roman"/>
                <w:sz w:val="18"/>
                <w:szCs w:val="18"/>
              </w:rPr>
              <w:t>～</w:t>
            </w:r>
            <w:r>
              <w:rPr>
                <w:rFonts w:hint="eastAsia" w:ascii="Times New Roman" w:hAnsi="Times New Roman" w:cs="Times New Roman"/>
                <w:sz w:val="18"/>
                <w:szCs w:val="18"/>
                <w:lang w:val="en-US" w:eastAsia="zh-CN"/>
              </w:rPr>
              <w:t>200</w:t>
            </w:r>
          </w:p>
        </w:tc>
      </w:tr>
      <w:tr w14:paraId="4DC2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3831" w:type="dxa"/>
            <w:gridSpan w:val="2"/>
            <w:vAlign w:val="center"/>
          </w:tcPr>
          <w:p w14:paraId="210263F2">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昼夜明暗交替时间</w:t>
            </w:r>
            <w:r>
              <w:rPr>
                <w:rFonts w:hint="eastAsia" w:ascii="Times New Roman" w:hAnsi="Times New Roman" w:cs="Times New Roman"/>
                <w:sz w:val="18"/>
                <w:szCs w:val="18"/>
                <w:lang w:val="en-US" w:eastAsia="zh-CN"/>
              </w:rPr>
              <w:t>，明</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暗，h</w:t>
            </w:r>
          </w:p>
        </w:tc>
        <w:tc>
          <w:tcPr>
            <w:tcW w:w="4729" w:type="dxa"/>
            <w:gridSpan w:val="3"/>
            <w:vAlign w:val="center"/>
          </w:tcPr>
          <w:p w14:paraId="71802156">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12</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12或10</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14</w:t>
            </w:r>
          </w:p>
        </w:tc>
      </w:tr>
      <w:tr w14:paraId="3C4E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560" w:type="dxa"/>
            <w:gridSpan w:val="5"/>
            <w:vAlign w:val="center"/>
          </w:tcPr>
          <w:p w14:paraId="1396E949">
            <w:pPr>
              <w:ind w:firstLine="360" w:firstLineChars="200"/>
              <w:jc w:val="both"/>
              <w:rPr>
                <w:rFonts w:hint="default" w:cs="宋体"/>
                <w:sz w:val="18"/>
                <w:szCs w:val="18"/>
                <w:lang w:val="en-US" w:eastAsia="zh-CN"/>
              </w:rPr>
            </w:pPr>
            <w:r>
              <w:rPr>
                <w:rFonts w:hint="eastAsia" w:ascii="黑体" w:hAnsi="黑体" w:eastAsia="黑体" w:cs="黑体"/>
                <w:sz w:val="18"/>
                <w:szCs w:val="18"/>
                <w:lang w:val="en-US" w:eastAsia="zh-CN"/>
              </w:rPr>
              <w:t>注1</w:t>
            </w:r>
            <w:r>
              <w:rPr>
                <w:rFonts w:hint="default" w:ascii="Times New Roman" w:hAnsi="Times New Roman" w:cs="Times New Roman"/>
                <w:sz w:val="18"/>
                <w:szCs w:val="18"/>
                <w:lang w:val="en-US" w:eastAsia="zh-CN"/>
              </w:rPr>
              <w:t>：氨浓度</w:t>
            </w:r>
            <w:r>
              <w:rPr>
                <w:rFonts w:hint="eastAsia" w:ascii="Times New Roman" w:hAnsi="Times New Roman" w:cs="Times New Roman"/>
                <w:sz w:val="18"/>
                <w:szCs w:val="18"/>
                <w:lang w:val="en-US" w:eastAsia="zh-CN"/>
              </w:rPr>
              <w:t>为动态时</w:t>
            </w:r>
            <w:r>
              <w:rPr>
                <w:rFonts w:hint="default" w:ascii="Times New Roman" w:hAnsi="Times New Roman" w:cs="Times New Roman"/>
                <w:sz w:val="18"/>
                <w:szCs w:val="18"/>
                <w:lang w:val="en-US" w:eastAsia="zh-CN"/>
              </w:rPr>
              <w:t>的指标。</w:t>
            </w:r>
          </w:p>
          <w:p w14:paraId="71B0846D">
            <w:pPr>
              <w:ind w:firstLine="360" w:firstLineChars="200"/>
              <w:jc w:val="both"/>
              <w:rPr>
                <w:rFonts w:hint="default" w:ascii="Times New Roman" w:hAnsi="Times New Roman" w:cs="Times New Roman"/>
                <w:sz w:val="18"/>
                <w:szCs w:val="18"/>
                <w:lang w:val="en-US" w:eastAsia="zh-CN"/>
              </w:rPr>
            </w:pPr>
            <w:r>
              <w:rPr>
                <w:rFonts w:hint="default" w:ascii="黑体" w:hAnsi="黑体" w:eastAsia="黑体" w:cs="黑体"/>
                <w:sz w:val="18"/>
                <w:szCs w:val="18"/>
                <w:lang w:val="en-US" w:eastAsia="zh-CN"/>
              </w:rPr>
              <w:t>注2</w:t>
            </w:r>
            <w:r>
              <w:rPr>
                <w:rFonts w:hint="default" w:ascii="Times New Roman" w:hAnsi="Times New Roman" w:cs="Times New Roman"/>
                <w:sz w:val="18"/>
                <w:szCs w:val="18"/>
                <w:lang w:val="en-US" w:eastAsia="zh-CN"/>
              </w:rPr>
              <w:t>：空气洁净度、沉降菌最大平均浓度为静态时的指标。</w:t>
            </w:r>
          </w:p>
          <w:p w14:paraId="60A7FBF5">
            <w:pPr>
              <w:ind w:firstLine="360" w:firstLineChars="200"/>
              <w:jc w:val="both"/>
              <w:rPr>
                <w:rFonts w:hint="default" w:cs="宋体"/>
                <w:sz w:val="18"/>
                <w:szCs w:val="18"/>
                <w:lang w:val="en-US" w:eastAsia="zh-CN"/>
              </w:rPr>
            </w:pPr>
            <w:r>
              <w:rPr>
                <w:rFonts w:hint="default" w:ascii="黑体" w:hAnsi="黑体" w:eastAsia="黑体" w:cs="黑体"/>
                <w:sz w:val="18"/>
                <w:szCs w:val="18"/>
                <w:lang w:val="en-US" w:eastAsia="zh-CN"/>
              </w:rPr>
              <w:t>注3</w:t>
            </w:r>
            <w:r>
              <w:rPr>
                <w:rFonts w:hint="default" w:ascii="Times New Roman" w:hAnsi="Times New Roman" w:cs="Times New Roman"/>
                <w:sz w:val="18"/>
                <w:szCs w:val="18"/>
                <w:lang w:val="en-US" w:eastAsia="zh-CN"/>
              </w:rPr>
              <w:t>：“</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val="en-US" w:eastAsia="zh-CN"/>
              </w:rPr>
              <w:t>”表示不作要求。</w:t>
            </w:r>
          </w:p>
        </w:tc>
      </w:tr>
    </w:tbl>
    <w:p w14:paraId="39F43349">
      <w:pPr>
        <w:pStyle w:val="12"/>
        <w:numPr>
          <w:ilvl w:val="0"/>
          <w:numId w:val="0"/>
        </w:numPr>
        <w:tabs>
          <w:tab w:val="left" w:pos="693"/>
          <w:tab w:val="left" w:pos="694"/>
        </w:tabs>
        <w:spacing w:before="0" w:after="0" w:line="240" w:lineRule="auto"/>
        <w:ind w:left="377" w:leftChars="0" w:right="0" w:rightChars="0"/>
        <w:jc w:val="left"/>
        <w:rPr>
          <w:rFonts w:hint="default"/>
          <w:sz w:val="21"/>
          <w:lang w:val="en-US" w:eastAsia="zh-CN"/>
        </w:rPr>
      </w:pPr>
    </w:p>
    <w:p w14:paraId="492ED29D">
      <w:pPr>
        <w:pStyle w:val="12"/>
        <w:numPr>
          <w:ilvl w:val="0"/>
          <w:numId w:val="0"/>
        </w:numPr>
        <w:tabs>
          <w:tab w:val="left" w:pos="693"/>
          <w:tab w:val="left" w:pos="694"/>
        </w:tabs>
        <w:spacing w:before="0" w:after="0" w:line="240" w:lineRule="auto"/>
        <w:ind w:right="0" w:rightChars="0"/>
        <w:jc w:val="left"/>
        <w:rPr>
          <w:rFonts w:hint="default"/>
          <w:sz w:val="21"/>
          <w:lang w:val="en-US" w:eastAsia="zh-CN"/>
        </w:rPr>
      </w:pPr>
    </w:p>
    <w:p w14:paraId="593054A6">
      <w:pPr>
        <w:pStyle w:val="12"/>
        <w:numPr>
          <w:ilvl w:val="0"/>
          <w:numId w:val="0"/>
        </w:numPr>
        <w:tabs>
          <w:tab w:val="left" w:pos="693"/>
          <w:tab w:val="left" w:pos="694"/>
        </w:tabs>
        <w:spacing w:before="0" w:after="0" w:line="240" w:lineRule="auto"/>
        <w:ind w:left="377" w:leftChars="0" w:right="0" w:rightChars="0"/>
        <w:jc w:val="left"/>
        <w:rPr>
          <w:rFonts w:hint="eastAsia"/>
          <w:sz w:val="21"/>
          <w:lang w:val="en-US" w:eastAsia="zh-CN"/>
        </w:rPr>
      </w:pPr>
      <w:r>
        <w:rPr>
          <w:rFonts w:hint="eastAsia"/>
          <w:sz w:val="21"/>
          <w:lang w:val="en-US" w:eastAsia="zh-CN"/>
        </w:rPr>
        <w:t xml:space="preserve">6.2 </w:t>
      </w:r>
      <w:r>
        <w:rPr>
          <w:rFonts w:hint="eastAsia" w:ascii="Times New Roman" w:hAnsi="Times New Roman" w:eastAsia="宋体" w:cs="Times New Roman"/>
          <w:spacing w:val="-3"/>
          <w:sz w:val="21"/>
          <w:szCs w:val="21"/>
          <w:lang w:val="en-US" w:eastAsia="zh-CN" w:bidi="ar-SA"/>
        </w:rPr>
        <w:t>实验树鼩设施屏障环境的洁净辅助区环境指标应符合表3</w:t>
      </w:r>
      <w:r>
        <w:rPr>
          <w:rFonts w:hint="default" w:ascii="Times New Roman" w:hAnsi="Times New Roman" w:eastAsia="宋体" w:cs="Times New Roman"/>
          <w:spacing w:val="-3"/>
          <w:sz w:val="21"/>
          <w:szCs w:val="21"/>
          <w:lang w:val="en-US" w:eastAsia="zh-CN" w:bidi="ar-SA"/>
        </w:rPr>
        <w:t>的规定。</w:t>
      </w:r>
    </w:p>
    <w:p w14:paraId="5F7A3A20">
      <w:pPr>
        <w:pStyle w:val="12"/>
        <w:numPr>
          <w:ilvl w:val="0"/>
          <w:numId w:val="0"/>
        </w:numPr>
        <w:tabs>
          <w:tab w:val="left" w:pos="693"/>
          <w:tab w:val="left" w:pos="694"/>
        </w:tabs>
        <w:spacing w:before="0" w:after="0" w:line="240" w:lineRule="auto"/>
        <w:ind w:right="0" w:rightChars="0"/>
        <w:jc w:val="left"/>
        <w:rPr>
          <w:rFonts w:hint="default" w:ascii="Times New Roman" w:hAnsi="Times New Roman" w:eastAsia="宋体" w:cs="Times New Roman"/>
          <w:spacing w:val="-3"/>
          <w:sz w:val="21"/>
          <w:szCs w:val="21"/>
          <w:lang w:val="en-US" w:eastAsia="zh-CN" w:bidi="ar-SA"/>
        </w:rPr>
      </w:pPr>
    </w:p>
    <w:p w14:paraId="1860A292">
      <w:pPr>
        <w:pStyle w:val="4"/>
        <w:tabs>
          <w:tab w:val="left" w:pos="578"/>
        </w:tabs>
        <w:spacing w:before="70" w:line="360" w:lineRule="auto"/>
        <w:ind w:right="156"/>
        <w:jc w:val="center"/>
        <w:rPr>
          <w:rFonts w:hint="default" w:eastAsia="黑体"/>
          <w:sz w:val="21"/>
          <w:lang w:val="en-US" w:eastAsia="zh-CN"/>
        </w:rPr>
      </w:pPr>
      <w:r>
        <w:rPr>
          <w:rFonts w:hint="eastAsia" w:ascii="黑体" w:hAnsi="宋体" w:eastAsia="黑体" w:cs="宋体"/>
          <w:sz w:val="21"/>
          <w:szCs w:val="21"/>
          <w:lang w:val="en-US" w:eastAsia="zh-CN" w:bidi="ar-SA"/>
        </w:rPr>
        <w:t>表</w:t>
      </w:r>
      <w:r>
        <w:rPr>
          <w:rFonts w:hint="eastAsia" w:ascii="黑体" w:hAnsi="宋体" w:eastAsia="黑体" w:cs="宋体"/>
          <w:sz w:val="21"/>
          <w:szCs w:val="21"/>
          <w:lang w:val="en-US" w:eastAsia="en-US" w:bidi="ar-SA"/>
        </w:rPr>
        <w:t xml:space="preserve"> </w:t>
      </w:r>
      <w:r>
        <w:rPr>
          <w:rFonts w:hint="eastAsia" w:ascii="黑体" w:eastAsia="黑体"/>
          <w:lang w:val="en-US" w:eastAsia="zh-CN"/>
        </w:rPr>
        <w:t>3</w:t>
      </w:r>
      <w:r>
        <w:rPr>
          <w:rFonts w:hint="eastAsia" w:ascii="黑体" w:eastAsia="黑体"/>
        </w:rPr>
        <w:tab/>
      </w:r>
      <w:r>
        <w:rPr>
          <w:rFonts w:hint="eastAsia" w:ascii="黑体" w:eastAsia="黑体"/>
          <w:lang w:val="en-US" w:eastAsia="zh-CN"/>
        </w:rPr>
        <w:t>实验树鼩设施屏障环境的洁净辅助区主要环境指标</w:t>
      </w:r>
    </w:p>
    <w:tbl>
      <w:tblPr>
        <w:tblStyle w:val="9"/>
        <w:tblW w:w="0" w:type="auto"/>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1000"/>
        <w:gridCol w:w="1139"/>
        <w:gridCol w:w="1328"/>
        <w:gridCol w:w="1163"/>
        <w:gridCol w:w="1200"/>
        <w:gridCol w:w="1097"/>
        <w:gridCol w:w="951"/>
      </w:tblGrid>
      <w:tr w14:paraId="654A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3EC32B04">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房间名称</w:t>
            </w:r>
          </w:p>
        </w:tc>
        <w:tc>
          <w:tcPr>
            <w:tcW w:w="1000" w:type="dxa"/>
            <w:vAlign w:val="center"/>
          </w:tcPr>
          <w:p w14:paraId="66BD8C60">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洁净度</w:t>
            </w:r>
          </w:p>
          <w:p w14:paraId="214B11D6">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级别</w:t>
            </w:r>
            <w:r>
              <w:rPr>
                <w:rFonts w:hint="default" w:ascii="Times New Roman" w:hAnsi="Times New Roman" w:cs="Times New Roman"/>
                <w:sz w:val="18"/>
                <w:szCs w:val="18"/>
                <w:vertAlign w:val="superscript"/>
                <w:lang w:val="en-US" w:eastAsia="zh-CN"/>
              </w:rPr>
              <w:t>a</w:t>
            </w:r>
          </w:p>
        </w:tc>
        <w:tc>
          <w:tcPr>
            <w:tcW w:w="1139" w:type="dxa"/>
            <w:vAlign w:val="center"/>
          </w:tcPr>
          <w:p w14:paraId="66BBAF57">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最小换气次</w:t>
            </w:r>
          </w:p>
          <w:p w14:paraId="1B537752">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数，次/h</w:t>
            </w:r>
          </w:p>
        </w:tc>
        <w:tc>
          <w:tcPr>
            <w:tcW w:w="1328" w:type="dxa"/>
            <w:vAlign w:val="center"/>
          </w:tcPr>
          <w:p w14:paraId="7B20D3E7">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与室外方向上相通区域的最小压差，Pa</w:t>
            </w:r>
          </w:p>
        </w:tc>
        <w:tc>
          <w:tcPr>
            <w:tcW w:w="1163" w:type="dxa"/>
            <w:vAlign w:val="center"/>
          </w:tcPr>
          <w:p w14:paraId="353EAB9B">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温度，℃</w:t>
            </w:r>
          </w:p>
        </w:tc>
        <w:tc>
          <w:tcPr>
            <w:tcW w:w="1200" w:type="dxa"/>
            <w:vAlign w:val="center"/>
          </w:tcPr>
          <w:p w14:paraId="081BDCA5">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相对湿度，%</w:t>
            </w:r>
          </w:p>
        </w:tc>
        <w:tc>
          <w:tcPr>
            <w:tcW w:w="1097" w:type="dxa"/>
            <w:vAlign w:val="center"/>
          </w:tcPr>
          <w:p w14:paraId="76AC0DC8">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噪声，dB(A)</w:t>
            </w:r>
          </w:p>
        </w:tc>
        <w:tc>
          <w:tcPr>
            <w:tcW w:w="951" w:type="dxa"/>
            <w:vAlign w:val="center"/>
          </w:tcPr>
          <w:p w14:paraId="49809315">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照度，lx</w:t>
            </w:r>
          </w:p>
        </w:tc>
      </w:tr>
      <w:tr w14:paraId="2057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1B1BE52E">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洁物储存室</w:t>
            </w:r>
          </w:p>
        </w:tc>
        <w:tc>
          <w:tcPr>
            <w:tcW w:w="1000" w:type="dxa"/>
            <w:vAlign w:val="center"/>
          </w:tcPr>
          <w:p w14:paraId="1058D06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139" w:type="dxa"/>
            <w:vAlign w:val="center"/>
          </w:tcPr>
          <w:p w14:paraId="2EE3CA16">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15</w:t>
            </w:r>
          </w:p>
        </w:tc>
        <w:tc>
          <w:tcPr>
            <w:tcW w:w="1328" w:type="dxa"/>
            <w:vAlign w:val="center"/>
          </w:tcPr>
          <w:p w14:paraId="2B7D727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63" w:type="dxa"/>
            <w:vAlign w:val="center"/>
          </w:tcPr>
          <w:p w14:paraId="28954467">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4CF9B348">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70</w:t>
            </w:r>
          </w:p>
        </w:tc>
        <w:tc>
          <w:tcPr>
            <w:tcW w:w="1097" w:type="dxa"/>
            <w:vAlign w:val="center"/>
          </w:tcPr>
          <w:p w14:paraId="51F35120">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35052BC2">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4DE0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1425FBA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洁净走廊 </w:t>
            </w:r>
          </w:p>
        </w:tc>
        <w:tc>
          <w:tcPr>
            <w:tcW w:w="1000" w:type="dxa"/>
            <w:vAlign w:val="center"/>
          </w:tcPr>
          <w:p w14:paraId="7C46477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139" w:type="dxa"/>
            <w:vAlign w:val="center"/>
          </w:tcPr>
          <w:p w14:paraId="15012D4C">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15</w:t>
            </w:r>
          </w:p>
        </w:tc>
        <w:tc>
          <w:tcPr>
            <w:tcW w:w="1328" w:type="dxa"/>
            <w:vAlign w:val="center"/>
          </w:tcPr>
          <w:p w14:paraId="60192988">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63" w:type="dxa"/>
            <w:vAlign w:val="center"/>
          </w:tcPr>
          <w:p w14:paraId="7D0FDD86">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020863C8">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70</w:t>
            </w:r>
          </w:p>
        </w:tc>
        <w:tc>
          <w:tcPr>
            <w:tcW w:w="1097" w:type="dxa"/>
            <w:vAlign w:val="center"/>
          </w:tcPr>
          <w:p w14:paraId="473A22C6">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0772FABE">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6240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3C724D7A">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污物走廊</w:t>
            </w:r>
          </w:p>
        </w:tc>
        <w:tc>
          <w:tcPr>
            <w:tcW w:w="1000" w:type="dxa"/>
            <w:vAlign w:val="center"/>
          </w:tcPr>
          <w:p w14:paraId="4848366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139" w:type="dxa"/>
            <w:vAlign w:val="center"/>
          </w:tcPr>
          <w:p w14:paraId="7609B95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10</w:t>
            </w:r>
          </w:p>
        </w:tc>
        <w:tc>
          <w:tcPr>
            <w:tcW w:w="1328" w:type="dxa"/>
            <w:vAlign w:val="center"/>
          </w:tcPr>
          <w:p w14:paraId="4056B420">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63" w:type="dxa"/>
            <w:vAlign w:val="center"/>
          </w:tcPr>
          <w:p w14:paraId="46D003FE">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5499FA69">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097" w:type="dxa"/>
            <w:vAlign w:val="center"/>
          </w:tcPr>
          <w:p w14:paraId="56686F05">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129D173E">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5E3B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2E1E2F12">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缓冲间 </w:t>
            </w:r>
          </w:p>
        </w:tc>
        <w:tc>
          <w:tcPr>
            <w:tcW w:w="1000" w:type="dxa"/>
            <w:vAlign w:val="center"/>
          </w:tcPr>
          <w:p w14:paraId="55C19CDF">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139" w:type="dxa"/>
            <w:vAlign w:val="center"/>
          </w:tcPr>
          <w:p w14:paraId="5C46DFD7">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10</w:t>
            </w:r>
          </w:p>
        </w:tc>
        <w:tc>
          <w:tcPr>
            <w:tcW w:w="1328" w:type="dxa"/>
            <w:vAlign w:val="center"/>
          </w:tcPr>
          <w:p w14:paraId="0709950D">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63" w:type="dxa"/>
            <w:vAlign w:val="center"/>
          </w:tcPr>
          <w:p w14:paraId="7ED56091">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43F623C9">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097" w:type="dxa"/>
            <w:vAlign w:val="center"/>
          </w:tcPr>
          <w:p w14:paraId="11A520FC">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70AE58DC">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4067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53E3A51A">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二更 </w:t>
            </w:r>
          </w:p>
        </w:tc>
        <w:tc>
          <w:tcPr>
            <w:tcW w:w="1000" w:type="dxa"/>
            <w:vAlign w:val="center"/>
          </w:tcPr>
          <w:p w14:paraId="46DC2123">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139" w:type="dxa"/>
            <w:vAlign w:val="center"/>
          </w:tcPr>
          <w:p w14:paraId="5FE7A29E">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15</w:t>
            </w:r>
          </w:p>
        </w:tc>
        <w:tc>
          <w:tcPr>
            <w:tcW w:w="1328" w:type="dxa"/>
            <w:vAlign w:val="center"/>
          </w:tcPr>
          <w:p w14:paraId="0C7A8223">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63" w:type="dxa"/>
            <w:vAlign w:val="center"/>
          </w:tcPr>
          <w:p w14:paraId="4C24616E">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329B7421">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70</w:t>
            </w:r>
          </w:p>
        </w:tc>
        <w:tc>
          <w:tcPr>
            <w:tcW w:w="1097" w:type="dxa"/>
            <w:vAlign w:val="center"/>
          </w:tcPr>
          <w:p w14:paraId="6E1FB08E">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4FA12043">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315C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40B85CF4">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清洗消毒室</w:t>
            </w:r>
          </w:p>
        </w:tc>
        <w:tc>
          <w:tcPr>
            <w:tcW w:w="1000" w:type="dxa"/>
            <w:vAlign w:val="center"/>
          </w:tcPr>
          <w:p w14:paraId="7D245A7E">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139" w:type="dxa"/>
            <w:vAlign w:val="center"/>
          </w:tcPr>
          <w:p w14:paraId="16E8C347">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w:t>
            </w:r>
          </w:p>
        </w:tc>
        <w:tc>
          <w:tcPr>
            <w:tcW w:w="1328" w:type="dxa"/>
            <w:vAlign w:val="center"/>
          </w:tcPr>
          <w:p w14:paraId="3154F8F3">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163" w:type="dxa"/>
            <w:vAlign w:val="center"/>
          </w:tcPr>
          <w:p w14:paraId="7348F075">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113972CD">
            <w:pPr>
              <w:ind w:left="0" w:leftChars="0" w:right="0" w:rightChars="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097" w:type="dxa"/>
            <w:vAlign w:val="center"/>
          </w:tcPr>
          <w:p w14:paraId="3C86AC68">
            <w:pPr>
              <w:ind w:left="0" w:leftChars="0" w:right="0" w:rightChars="0"/>
              <w:jc w:val="center"/>
              <w:rPr>
                <w:rFonts w:hint="default" w:ascii="Times New Roman" w:hAnsi="Times New Roman" w:eastAsia="宋体"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5E1B7EC3">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0620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11" w:type="dxa"/>
            <w:vAlign w:val="center"/>
          </w:tcPr>
          <w:p w14:paraId="1587B6DD">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一更</w:t>
            </w:r>
          </w:p>
        </w:tc>
        <w:tc>
          <w:tcPr>
            <w:tcW w:w="1000" w:type="dxa"/>
            <w:vAlign w:val="center"/>
          </w:tcPr>
          <w:p w14:paraId="198B5D81">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139" w:type="dxa"/>
            <w:vAlign w:val="center"/>
          </w:tcPr>
          <w:p w14:paraId="28587BF8">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328" w:type="dxa"/>
            <w:vAlign w:val="center"/>
          </w:tcPr>
          <w:p w14:paraId="2F83B13A">
            <w:pPr>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p>
        </w:tc>
        <w:tc>
          <w:tcPr>
            <w:tcW w:w="1163" w:type="dxa"/>
            <w:vAlign w:val="center"/>
          </w:tcPr>
          <w:p w14:paraId="313DB8F9">
            <w:pPr>
              <w:ind w:left="0" w:leftChars="0" w:right="0" w:rightChars="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18</w:t>
            </w:r>
            <w:r>
              <w:rPr>
                <w:rFonts w:hint="default" w:ascii="Times New Roman" w:hAnsi="Times New Roman" w:eastAsia="宋体" w:cs="Times New Roman"/>
                <w:sz w:val="18"/>
                <w:szCs w:val="18"/>
                <w:lang w:val="en-US" w:eastAsia="zh-CN"/>
              </w:rPr>
              <w:t>～</w:t>
            </w:r>
            <w:r>
              <w:rPr>
                <w:rFonts w:hint="default" w:ascii="Times New Roman" w:hAnsi="Times New Roman" w:cs="Times New Roman"/>
                <w:sz w:val="18"/>
                <w:szCs w:val="18"/>
                <w:lang w:val="en-US" w:eastAsia="zh-CN"/>
              </w:rPr>
              <w:t>28</w:t>
            </w:r>
          </w:p>
        </w:tc>
        <w:tc>
          <w:tcPr>
            <w:tcW w:w="1200" w:type="dxa"/>
            <w:vAlign w:val="center"/>
          </w:tcPr>
          <w:p w14:paraId="768255AD">
            <w:pPr>
              <w:ind w:left="0" w:leftChars="0" w:right="0" w:rightChars="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097" w:type="dxa"/>
            <w:vAlign w:val="center"/>
          </w:tcPr>
          <w:p w14:paraId="63736120">
            <w:pPr>
              <w:ind w:left="0" w:leftChars="0" w:right="0" w:rightChars="0"/>
              <w:jc w:val="center"/>
              <w:rPr>
                <w:rFonts w:hint="default" w:ascii="Times New Roman" w:hAnsi="Times New Roman" w:eastAsia="宋体"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60</w:t>
            </w:r>
          </w:p>
        </w:tc>
        <w:tc>
          <w:tcPr>
            <w:tcW w:w="951" w:type="dxa"/>
            <w:vAlign w:val="center"/>
          </w:tcPr>
          <w:p w14:paraId="4874E786">
            <w:pPr>
              <w:ind w:left="0" w:leftChars="0" w:right="0" w:rightChars="0"/>
              <w:jc w:val="center"/>
              <w:rPr>
                <w:rFonts w:hint="default" w:ascii="Times New Roman" w:hAnsi="Times New Roman" w:cs="Times New Roman"/>
                <w:sz w:val="18"/>
                <w:szCs w:val="18"/>
                <w:lang w:val="en-US" w:eastAsia="zh-CN"/>
              </w:rPr>
            </w:pPr>
            <w:r>
              <w:rPr>
                <w:rFonts w:hint="default" w:ascii="宋体" w:hAnsi="宋体" w:eastAsia="宋体" w:cs="宋体"/>
                <w:sz w:val="18"/>
                <w:szCs w:val="18"/>
                <w:lang w:val="en-US" w:eastAsia="zh-CN"/>
              </w:rPr>
              <w:t>≥</w:t>
            </w:r>
            <w:r>
              <w:rPr>
                <w:rFonts w:hint="default" w:ascii="Times New Roman" w:hAnsi="Times New Roman" w:cs="Times New Roman"/>
                <w:sz w:val="18"/>
                <w:szCs w:val="18"/>
                <w:lang w:val="en-US" w:eastAsia="zh-CN"/>
              </w:rPr>
              <w:t>150</w:t>
            </w:r>
          </w:p>
        </w:tc>
      </w:tr>
      <w:tr w14:paraId="3EB4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9089" w:type="dxa"/>
            <w:gridSpan w:val="8"/>
            <w:vAlign w:val="center"/>
          </w:tcPr>
          <w:p w14:paraId="5EDF861B">
            <w:pPr>
              <w:ind w:firstLine="360" w:firstLineChars="200"/>
              <w:jc w:val="both"/>
              <w:rPr>
                <w:rFonts w:hint="eastAsia" w:cs="宋体"/>
                <w:sz w:val="18"/>
                <w:szCs w:val="18"/>
                <w:lang w:val="en-US" w:eastAsia="zh-CN"/>
              </w:rPr>
            </w:pPr>
            <w:r>
              <w:rPr>
                <w:rFonts w:hint="eastAsia" w:cs="宋体"/>
                <w:sz w:val="18"/>
                <w:szCs w:val="18"/>
                <w:lang w:val="en-US" w:eastAsia="zh-CN"/>
              </w:rPr>
              <w:t>正压屏障环境的单走廊设施应保证动物生产区、</w:t>
            </w:r>
            <w:r>
              <w:rPr>
                <w:rFonts w:hint="default" w:cs="宋体"/>
                <w:sz w:val="18"/>
                <w:szCs w:val="18"/>
                <w:lang w:val="en-US" w:eastAsia="zh-CN"/>
              </w:rPr>
              <w:t>动物实验区压力最高。正压屏障环境的双走廊或多走廊设施应保证洁净走廊的压力高于动物生产区、动物实验区</w:t>
            </w:r>
            <w:r>
              <w:rPr>
                <w:rFonts w:hint="eastAsia" w:cs="宋体"/>
                <w:sz w:val="18"/>
                <w:szCs w:val="18"/>
                <w:lang w:val="en-US" w:eastAsia="zh-CN"/>
              </w:rPr>
              <w:t>；</w:t>
            </w:r>
            <w:r>
              <w:rPr>
                <w:rFonts w:hint="default" w:cs="宋体"/>
                <w:sz w:val="18"/>
                <w:szCs w:val="18"/>
                <w:lang w:val="en-US" w:eastAsia="zh-CN"/>
              </w:rPr>
              <w:t>动物生产区和动物实验区的压力高于污物走廊</w:t>
            </w:r>
            <w:r>
              <w:rPr>
                <w:rFonts w:hint="eastAsia" w:cs="宋体"/>
                <w:sz w:val="18"/>
                <w:szCs w:val="18"/>
                <w:lang w:val="en-US" w:eastAsia="zh-CN"/>
              </w:rPr>
              <w:t>。</w:t>
            </w:r>
          </w:p>
          <w:p w14:paraId="6760AA3B">
            <w:pPr>
              <w:ind w:firstLine="360" w:firstLineChars="200"/>
              <w:jc w:val="both"/>
              <w:rPr>
                <w:rFonts w:hint="default" w:cs="宋体"/>
                <w:sz w:val="18"/>
                <w:szCs w:val="18"/>
                <w:lang w:val="en-US" w:eastAsia="zh-CN"/>
              </w:rPr>
            </w:pPr>
            <w:r>
              <w:rPr>
                <w:rFonts w:hint="eastAsia" w:ascii="黑体" w:hAnsi="黑体" w:eastAsia="黑体" w:cs="黑体"/>
                <w:sz w:val="18"/>
                <w:szCs w:val="18"/>
                <w:lang w:val="en-US" w:eastAsia="zh-CN"/>
              </w:rPr>
              <w:t>注1</w:t>
            </w:r>
            <w:r>
              <w:rPr>
                <w:rFonts w:hint="eastAsia" w:cs="宋体"/>
                <w:sz w:val="18"/>
                <w:szCs w:val="18"/>
                <w:lang w:val="en-US" w:eastAsia="zh-CN"/>
              </w:rPr>
              <w:t>：“</w:t>
            </w:r>
            <w:r>
              <w:rPr>
                <w:rFonts w:hint="eastAsia" w:ascii="Times New Roman" w:hAnsi="Times New Roman" w:cs="Times New Roman"/>
                <w:sz w:val="18"/>
                <w:szCs w:val="18"/>
                <w:lang w:val="en-US" w:eastAsia="zh-CN"/>
              </w:rPr>
              <w:t>—</w:t>
            </w:r>
            <w:r>
              <w:rPr>
                <w:rFonts w:hint="eastAsia" w:cs="宋体"/>
                <w:sz w:val="18"/>
                <w:szCs w:val="18"/>
                <w:lang w:val="en-US" w:eastAsia="zh-CN"/>
              </w:rPr>
              <w:t>”表示不作要求。</w:t>
            </w:r>
          </w:p>
          <w:p w14:paraId="588F4CD5">
            <w:pPr>
              <w:keepNext w:val="0"/>
              <w:keepLines w:val="0"/>
              <w:widowControl/>
              <w:suppressLineNumbers w:val="0"/>
              <w:ind w:firstLine="360" w:firstLineChars="200"/>
              <w:jc w:val="left"/>
              <w:rPr>
                <w:rFonts w:hint="default" w:cs="宋体"/>
                <w:sz w:val="18"/>
                <w:szCs w:val="18"/>
                <w:lang w:val="en-US" w:eastAsia="zh-CN"/>
              </w:rPr>
            </w:pPr>
            <w:r>
              <w:rPr>
                <w:rFonts w:hint="default" w:ascii="黑体" w:hAnsi="黑体" w:eastAsia="黑体" w:cs="黑体"/>
                <w:sz w:val="18"/>
                <w:szCs w:val="18"/>
                <w:lang w:val="en-US" w:eastAsia="zh-CN"/>
              </w:rPr>
              <w:t>注2</w:t>
            </w:r>
            <w:r>
              <w:rPr>
                <w:rFonts w:hint="default" w:ascii="Times New Roman" w:hAnsi="Times New Roman" w:cs="Times New Roman"/>
                <w:sz w:val="18"/>
                <w:szCs w:val="18"/>
                <w:lang w:val="en-US" w:eastAsia="zh-CN"/>
              </w:rPr>
              <w:t>：</w:t>
            </w:r>
            <w:r>
              <w:rPr>
                <w:rFonts w:hint="eastAsia" w:ascii="黑体" w:hAnsi="黑体" w:eastAsia="黑体" w:cs="黑体"/>
                <w:sz w:val="18"/>
                <w:szCs w:val="18"/>
                <w:vertAlign w:val="superscript"/>
                <w:lang w:val="en-US" w:eastAsia="zh-CN"/>
              </w:rPr>
              <w:t>a</w:t>
            </w:r>
            <w:r>
              <w:rPr>
                <w:rFonts w:hint="eastAsia" w:ascii="黑体" w:hAnsi="黑体" w:eastAsia="黑体" w:cs="黑体"/>
                <w:sz w:val="18"/>
                <w:szCs w:val="18"/>
                <w:lang w:val="en-US" w:eastAsia="zh-CN"/>
              </w:rPr>
              <w:t xml:space="preserve"> </w:t>
            </w:r>
            <w:r>
              <w:rPr>
                <w:rFonts w:hint="default" w:cs="宋体"/>
                <w:sz w:val="18"/>
                <w:szCs w:val="18"/>
                <w:lang w:val="en-US" w:eastAsia="zh-CN"/>
              </w:rPr>
              <w:t>设施处于静态时的检测标准。</w:t>
            </w:r>
          </w:p>
        </w:tc>
      </w:tr>
    </w:tbl>
    <w:p w14:paraId="1131ADE1">
      <w:pPr>
        <w:pStyle w:val="12"/>
        <w:numPr>
          <w:ilvl w:val="0"/>
          <w:numId w:val="0"/>
        </w:numPr>
        <w:tabs>
          <w:tab w:val="left" w:pos="693"/>
          <w:tab w:val="left" w:pos="694"/>
        </w:tabs>
        <w:spacing w:before="0" w:after="0" w:line="240" w:lineRule="auto"/>
        <w:ind w:left="377" w:leftChars="0" w:right="0" w:rightChars="0"/>
        <w:jc w:val="left"/>
        <w:rPr>
          <w:rFonts w:hint="default"/>
          <w:sz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46" w:footer="1140" w:gutter="0"/>
          <w:pgBorders>
            <w:top w:val="none" w:sz="0" w:space="0"/>
            <w:left w:val="none" w:sz="0" w:space="0"/>
            <w:bottom w:val="none" w:sz="0" w:space="0"/>
            <w:right w:val="none" w:sz="0" w:space="0"/>
          </w:pgBorders>
          <w:pgNumType w:fmt="decimal" w:start="1"/>
          <w:cols w:space="0" w:num="1"/>
          <w:rtlGutter w:val="0"/>
          <w:docGrid w:linePitch="0" w:charSpace="0"/>
        </w:sectPr>
      </w:pPr>
    </w:p>
    <w:p w14:paraId="1E61529C">
      <w:pPr>
        <w:pStyle w:val="12"/>
        <w:numPr>
          <w:ilvl w:val="0"/>
          <w:numId w:val="0"/>
        </w:numPr>
        <w:tabs>
          <w:tab w:val="left" w:pos="693"/>
          <w:tab w:val="left" w:pos="694"/>
        </w:tabs>
        <w:spacing w:before="0" w:after="0" w:line="240" w:lineRule="auto"/>
        <w:ind w:right="0" w:rightChars="0"/>
        <w:jc w:val="left"/>
        <w:rPr>
          <w:rFonts w:hint="eastAsia" w:ascii="黑体" w:hAnsi="宋体" w:eastAsia="黑体" w:cs="黑体"/>
          <w:color w:val="000000"/>
          <w:kern w:val="0"/>
          <w:sz w:val="21"/>
          <w:szCs w:val="21"/>
          <w:lang w:val="en-US" w:eastAsia="zh-CN" w:bidi="ar"/>
        </w:rPr>
      </w:pPr>
      <w:bookmarkStart w:id="23" w:name="_bookmark4"/>
      <w:bookmarkEnd w:id="23"/>
      <w:bookmarkStart w:id="24" w:name="_bookmark4"/>
      <w:bookmarkEnd w:id="24"/>
    </w:p>
    <w:p w14:paraId="2C515B51">
      <w:pPr>
        <w:pStyle w:val="12"/>
        <w:numPr>
          <w:ilvl w:val="0"/>
          <w:numId w:val="1"/>
        </w:numPr>
        <w:tabs>
          <w:tab w:val="left" w:pos="693"/>
          <w:tab w:val="left" w:pos="694"/>
        </w:tabs>
        <w:spacing w:before="0" w:after="0" w:line="240" w:lineRule="auto"/>
        <w:ind w:left="693" w:right="0" w:hanging="316"/>
        <w:jc w:val="left"/>
        <w:rPr>
          <w:rFonts w:hint="default"/>
          <w:sz w:val="21"/>
          <w:lang w:val="en-US" w:eastAsia="zh-CN"/>
        </w:rPr>
      </w:pPr>
      <w:r>
        <w:rPr>
          <w:rFonts w:hint="eastAsia"/>
          <w:sz w:val="21"/>
          <w:lang w:val="en-US" w:eastAsia="zh-CN"/>
        </w:rPr>
        <w:t>工艺布局</w:t>
      </w:r>
    </w:p>
    <w:p w14:paraId="08C93B3B">
      <w:pPr>
        <w:pStyle w:val="12"/>
        <w:numPr>
          <w:ilvl w:val="0"/>
          <w:numId w:val="0"/>
        </w:numPr>
        <w:tabs>
          <w:tab w:val="left" w:pos="693"/>
          <w:tab w:val="left" w:pos="694"/>
        </w:tabs>
        <w:spacing w:before="0" w:after="0" w:line="240" w:lineRule="auto"/>
        <w:ind w:left="377" w:leftChars="0" w:right="0" w:rightChars="0"/>
        <w:jc w:val="left"/>
        <w:rPr>
          <w:rFonts w:hint="default"/>
          <w:sz w:val="21"/>
          <w:lang w:val="en-US" w:eastAsia="zh-CN"/>
        </w:rPr>
      </w:pPr>
    </w:p>
    <w:p w14:paraId="3914B5F8">
      <w:pPr>
        <w:pStyle w:val="12"/>
        <w:numPr>
          <w:ilvl w:val="0"/>
          <w:numId w:val="0"/>
        </w:numPr>
        <w:tabs>
          <w:tab w:val="left" w:pos="693"/>
          <w:tab w:val="left" w:pos="694"/>
        </w:tabs>
        <w:spacing w:before="0" w:after="0" w:line="240" w:lineRule="auto"/>
        <w:ind w:left="377" w:leftChars="0" w:right="0" w:rightChars="0"/>
        <w:jc w:val="left"/>
        <w:rPr>
          <w:sz w:val="21"/>
        </w:rPr>
      </w:pPr>
      <w:r>
        <w:rPr>
          <w:rFonts w:hint="eastAsia" w:cs="黑体"/>
          <w:lang w:val="en-US" w:eastAsia="zh-CN"/>
        </w:rPr>
        <w:t>7</w:t>
      </w:r>
      <w:r>
        <w:rPr>
          <w:rFonts w:hint="eastAsia" w:ascii="黑体" w:hAnsi="黑体" w:eastAsia="黑体" w:cs="黑体"/>
          <w:lang w:val="en-US" w:eastAsia="zh-CN"/>
        </w:rPr>
        <w:t xml:space="preserve">.1 </w:t>
      </w:r>
      <w:r>
        <w:rPr>
          <w:rFonts w:hint="eastAsia" w:cs="黑体"/>
          <w:lang w:val="en-US" w:eastAsia="zh-CN"/>
        </w:rPr>
        <w:t>平面</w:t>
      </w:r>
      <w:r>
        <w:rPr>
          <w:rFonts w:hint="eastAsia" w:ascii="黑体" w:hAnsi="黑体" w:eastAsia="黑体" w:cs="黑体"/>
          <w:lang w:val="en-US" w:eastAsia="zh-CN"/>
        </w:rPr>
        <w:t xml:space="preserve">布局 </w:t>
      </w:r>
    </w:p>
    <w:p w14:paraId="17FBBE7B">
      <w:pPr>
        <w:pStyle w:val="12"/>
        <w:numPr>
          <w:ilvl w:val="0"/>
          <w:numId w:val="0"/>
        </w:numPr>
        <w:tabs>
          <w:tab w:val="left" w:pos="904"/>
          <w:tab w:val="left" w:pos="905"/>
        </w:tabs>
        <w:spacing w:before="0" w:after="0" w:line="240" w:lineRule="auto"/>
        <w:ind w:left="377" w:leftChars="0" w:right="0" w:rightChars="0"/>
        <w:jc w:val="left"/>
        <w:rPr>
          <w:rFonts w:hint="eastAsia"/>
          <w:spacing w:val="-1"/>
          <w:sz w:val="21"/>
          <w:lang w:val="en-US" w:eastAsia="zh-CN"/>
        </w:rPr>
      </w:pPr>
    </w:p>
    <w:p w14:paraId="5770A1F9">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 xml:space="preserve">.1.1 </w:t>
      </w:r>
      <w:r>
        <w:rPr>
          <w:spacing w:val="-1"/>
          <w:sz w:val="21"/>
          <w:szCs w:val="21"/>
        </w:rPr>
        <w:t>应根据</w:t>
      </w:r>
      <w:r>
        <w:rPr>
          <w:rFonts w:hint="eastAsia" w:ascii="Times New Roman" w:hAnsi="Times New Roman" w:eastAsia="宋体" w:cs="Times New Roman"/>
          <w:spacing w:val="-3"/>
          <w:sz w:val="21"/>
          <w:szCs w:val="21"/>
          <w:lang w:val="en-US" w:eastAsia="zh-CN" w:bidi="ar-SA"/>
        </w:rPr>
        <w:t>树鼩</w:t>
      </w:r>
      <w:r>
        <w:rPr>
          <w:spacing w:val="-1"/>
          <w:sz w:val="21"/>
          <w:szCs w:val="21"/>
        </w:rPr>
        <w:t>生理需要和行为特征，设计建造适合它们居住的设施，</w:t>
      </w:r>
      <w:r>
        <w:rPr>
          <w:rFonts w:hint="eastAsia" w:ascii="黑体" w:hAnsi="宋体" w:eastAsia="宋体" w:cs="宋体"/>
          <w:sz w:val="21"/>
          <w:szCs w:val="21"/>
          <w:lang w:val="en-US" w:eastAsia="zh-CN"/>
        </w:rPr>
        <w:t>人流、</w:t>
      </w:r>
      <w:r>
        <w:rPr>
          <w:rFonts w:hint="default" w:ascii="黑体" w:hAnsi="宋体" w:eastAsia="宋体" w:cs="宋体"/>
          <w:sz w:val="21"/>
          <w:szCs w:val="21"/>
          <w:lang w:val="en-US" w:eastAsia="zh-CN"/>
        </w:rPr>
        <w:t>物流、气流以及动物流等流线设计应合理</w:t>
      </w:r>
      <w:r>
        <w:rPr>
          <w:rFonts w:hint="eastAsia" w:ascii="黑体" w:hAnsi="宋体" w:eastAsia="宋体" w:cs="宋体"/>
          <w:sz w:val="21"/>
          <w:szCs w:val="21"/>
          <w:lang w:val="en-US" w:eastAsia="zh-CN"/>
        </w:rPr>
        <w:t>，</w:t>
      </w:r>
      <w:r>
        <w:rPr>
          <w:rFonts w:hint="default" w:ascii="黑体" w:hAnsi="宋体" w:eastAsia="宋体" w:cs="宋体"/>
          <w:sz w:val="21"/>
          <w:szCs w:val="21"/>
          <w:lang w:val="en-US" w:eastAsia="zh-CN"/>
        </w:rPr>
        <w:t>满足功能、安全和高效等基本要求。</w:t>
      </w:r>
      <w:r>
        <w:rPr>
          <w:rFonts w:hint="eastAsia" w:ascii="黑体" w:hAnsi="宋体" w:eastAsia="宋体" w:cs="宋体"/>
          <w:sz w:val="21"/>
          <w:szCs w:val="21"/>
          <w:lang w:val="en-US" w:eastAsia="zh-CN"/>
        </w:rPr>
        <w:t>应根据需要采用单走廊、</w:t>
      </w:r>
      <w:r>
        <w:rPr>
          <w:rFonts w:hint="default" w:ascii="黑体" w:hAnsi="宋体" w:eastAsia="宋体" w:cs="宋体"/>
          <w:sz w:val="21"/>
          <w:szCs w:val="21"/>
          <w:lang w:val="en-US" w:eastAsia="zh-CN"/>
        </w:rPr>
        <w:t>双走廊或多走廊的方式。</w:t>
      </w:r>
      <w:r>
        <w:rPr>
          <w:rFonts w:hint="default" w:ascii="黑体" w:hAnsi="宋体" w:eastAsia="宋体" w:cs="宋体"/>
          <w:lang w:val="en-US" w:eastAsia="zh-CN"/>
        </w:rPr>
        <w:t xml:space="preserve"> </w:t>
      </w:r>
    </w:p>
    <w:p w14:paraId="2B053632">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.1.</w:t>
      </w:r>
      <w:r>
        <w:rPr>
          <w:rFonts w:hint="eastAsia" w:ascii="黑体" w:cs="宋体"/>
          <w:lang w:val="en-US" w:eastAsia="zh-CN"/>
        </w:rPr>
        <w:t>2</w:t>
      </w:r>
      <w:r>
        <w:rPr>
          <w:rFonts w:hint="eastAsia" w:ascii="黑体" w:hAnsi="宋体" w:eastAsia="宋体" w:cs="宋体"/>
          <w:lang w:val="en-US" w:eastAsia="zh-CN"/>
        </w:rPr>
        <w:t xml:space="preserve"> 屏障环境设施平面布局应划分洁净区和非洁净区，</w:t>
      </w:r>
      <w:r>
        <w:rPr>
          <w:rFonts w:hint="default" w:ascii="黑体" w:hAnsi="宋体" w:eastAsia="宋体" w:cs="宋体"/>
          <w:lang w:val="en-US" w:eastAsia="zh-CN"/>
        </w:rPr>
        <w:t xml:space="preserve">人、动物、物品出入洁净区应通过设置缓冲间、传递窗(舱)等设施设备防止污染。 </w:t>
      </w:r>
    </w:p>
    <w:p w14:paraId="6B541BA1">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.1.</w:t>
      </w:r>
      <w:r>
        <w:rPr>
          <w:rFonts w:hint="eastAsia" w:ascii="黑体" w:cs="宋体"/>
          <w:lang w:val="en-US" w:eastAsia="zh-CN"/>
        </w:rPr>
        <w:t>3</w:t>
      </w:r>
      <w:r>
        <w:rPr>
          <w:rFonts w:hint="eastAsia" w:ascii="黑体" w:hAnsi="宋体" w:eastAsia="宋体" w:cs="宋体"/>
          <w:lang w:val="en-US" w:eastAsia="zh-CN"/>
        </w:rPr>
        <w:t xml:space="preserve"> 实验动物生产设施与实验动物实验设施应分开设置。 </w:t>
      </w:r>
    </w:p>
    <w:p w14:paraId="5F33373A">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.1.</w:t>
      </w:r>
      <w:r>
        <w:rPr>
          <w:rFonts w:hint="eastAsia" w:ascii="黑体" w:cs="宋体"/>
          <w:lang w:val="en-US" w:eastAsia="zh-CN"/>
        </w:rPr>
        <w:t>4</w:t>
      </w:r>
      <w:r>
        <w:rPr>
          <w:rFonts w:hint="eastAsia" w:ascii="黑体" w:hAnsi="宋体" w:eastAsia="宋体" w:cs="宋体"/>
          <w:lang w:val="en-US" w:eastAsia="zh-CN"/>
        </w:rPr>
        <w:t xml:space="preserve"> 生产设施应包括缓冲间、</w:t>
      </w:r>
      <w:r>
        <w:rPr>
          <w:rFonts w:hint="default" w:ascii="黑体" w:hAnsi="宋体" w:eastAsia="宋体" w:cs="宋体"/>
          <w:lang w:val="en-US" w:eastAsia="zh-CN"/>
        </w:rPr>
        <w:t>生产间、消毒后室、待发室等功能空间。</w:t>
      </w:r>
    </w:p>
    <w:p w14:paraId="7F7CCB15">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.1.</w:t>
      </w:r>
      <w:r>
        <w:rPr>
          <w:rFonts w:hint="eastAsia" w:ascii="黑体" w:cs="宋体"/>
          <w:lang w:val="en-US" w:eastAsia="zh-CN"/>
        </w:rPr>
        <w:t>5</w:t>
      </w:r>
      <w:r>
        <w:rPr>
          <w:rFonts w:hint="eastAsia" w:ascii="黑体" w:hAnsi="宋体" w:eastAsia="宋体" w:cs="宋体"/>
          <w:lang w:val="en-US" w:eastAsia="zh-CN"/>
        </w:rPr>
        <w:t xml:space="preserve"> 实验设施应包括缓冲间、</w:t>
      </w:r>
      <w:r>
        <w:rPr>
          <w:rFonts w:hint="default" w:ascii="黑体" w:hAnsi="宋体" w:eastAsia="宋体" w:cs="宋体"/>
          <w:lang w:val="en-US" w:eastAsia="zh-CN"/>
        </w:rPr>
        <w:t xml:space="preserve">饲养间、消毒后室、实验间等功能空间。 </w:t>
      </w:r>
    </w:p>
    <w:p w14:paraId="5A0895F8">
      <w:pPr>
        <w:pStyle w:val="4"/>
        <w:spacing w:before="43"/>
        <w:ind w:left="378"/>
        <w:rPr>
          <w:rFonts w:hint="eastAsia" w:ascii="黑体" w:hAnsi="宋体" w:eastAsia="宋体" w:cs="宋体"/>
          <w:lang w:val="en-US" w:eastAsia="zh-CN"/>
        </w:rPr>
      </w:pPr>
      <w:r>
        <w:rPr>
          <w:rFonts w:hint="eastAsia" w:ascii="黑体" w:cs="宋体"/>
          <w:lang w:val="en-US" w:eastAsia="zh-CN"/>
        </w:rPr>
        <w:t>7</w:t>
      </w:r>
      <w:r>
        <w:rPr>
          <w:rFonts w:hint="eastAsia" w:ascii="黑体" w:hAnsi="宋体" w:eastAsia="宋体" w:cs="宋体"/>
          <w:lang w:val="en-US" w:eastAsia="zh-CN"/>
        </w:rPr>
        <w:t>.1.</w:t>
      </w:r>
      <w:r>
        <w:rPr>
          <w:rFonts w:hint="eastAsia" w:ascii="黑体" w:cs="宋体"/>
          <w:lang w:val="en-US" w:eastAsia="zh-CN"/>
        </w:rPr>
        <w:t>6</w:t>
      </w:r>
      <w:r>
        <w:rPr>
          <w:rFonts w:hint="eastAsia" w:ascii="黑体" w:hAnsi="宋体" w:eastAsia="宋体" w:cs="宋体"/>
          <w:lang w:val="en-US" w:eastAsia="zh-CN"/>
        </w:rPr>
        <w:t xml:space="preserve"> 在确保满足功能要求的情况下，可根据自身规模和工作特点，合并或增设功能空间或区域，按照</w:t>
      </w:r>
      <w:r>
        <w:rPr>
          <w:rFonts w:hint="default" w:ascii="Times New Roman" w:hAnsi="Times New Roman" w:eastAsia="宋体" w:cs="Times New Roman"/>
          <w:lang w:val="en-US" w:eastAsia="zh-CN"/>
        </w:rPr>
        <w:t>GB 50447</w:t>
      </w:r>
      <w:r>
        <w:rPr>
          <w:rFonts w:hint="eastAsia" w:ascii="黑体" w:hAnsi="宋体" w:eastAsia="宋体" w:cs="宋体"/>
          <w:lang w:val="en-US" w:eastAsia="zh-CN"/>
        </w:rPr>
        <w:t>的规定执行。</w:t>
      </w:r>
    </w:p>
    <w:p w14:paraId="24EB2219">
      <w:pPr>
        <w:pStyle w:val="12"/>
        <w:numPr>
          <w:ilvl w:val="0"/>
          <w:numId w:val="0"/>
        </w:numPr>
        <w:tabs>
          <w:tab w:val="left" w:pos="693"/>
          <w:tab w:val="left" w:pos="694"/>
        </w:tabs>
        <w:spacing w:before="0" w:after="0" w:line="240" w:lineRule="auto"/>
        <w:ind w:right="0" w:rightChars="0"/>
        <w:jc w:val="left"/>
        <w:rPr>
          <w:rFonts w:hint="default"/>
          <w:sz w:val="21"/>
          <w:lang w:val="en-US" w:eastAsia="zh-CN"/>
        </w:rPr>
      </w:pPr>
    </w:p>
    <w:p w14:paraId="24CA4AF1">
      <w:pPr>
        <w:pStyle w:val="12"/>
        <w:numPr>
          <w:ilvl w:val="0"/>
          <w:numId w:val="0"/>
        </w:numPr>
        <w:tabs>
          <w:tab w:val="left" w:pos="693"/>
          <w:tab w:val="left" w:pos="694"/>
        </w:tabs>
        <w:spacing w:before="0" w:after="0" w:line="240" w:lineRule="auto"/>
        <w:ind w:left="377" w:leftChars="0" w:right="0" w:rightChars="0"/>
        <w:jc w:val="left"/>
        <w:rPr>
          <w:rFonts w:hint="default" w:cs="黑体"/>
          <w:lang w:val="en-US" w:eastAsia="zh-CN"/>
        </w:rPr>
      </w:pPr>
      <w:r>
        <w:rPr>
          <w:rFonts w:hint="eastAsia" w:cs="黑体"/>
          <w:lang w:val="en-US" w:eastAsia="zh-CN"/>
        </w:rPr>
        <w:t>7</w:t>
      </w:r>
      <w:r>
        <w:rPr>
          <w:rFonts w:hint="eastAsia" w:ascii="黑体" w:hAnsi="黑体" w:eastAsia="黑体" w:cs="黑体"/>
          <w:lang w:val="en-US" w:eastAsia="zh-CN"/>
        </w:rPr>
        <w:t>.</w:t>
      </w:r>
      <w:r>
        <w:rPr>
          <w:rFonts w:hint="eastAsia" w:cs="黑体"/>
          <w:lang w:val="en-US" w:eastAsia="zh-CN"/>
        </w:rPr>
        <w:t>2</w:t>
      </w:r>
      <w:r>
        <w:rPr>
          <w:rFonts w:hint="eastAsia" w:ascii="黑体" w:hAnsi="黑体" w:eastAsia="黑体" w:cs="黑体"/>
          <w:lang w:val="en-US" w:eastAsia="zh-CN"/>
        </w:rPr>
        <w:t xml:space="preserve"> </w:t>
      </w:r>
      <w:r>
        <w:rPr>
          <w:rFonts w:hint="eastAsia" w:cs="黑体"/>
          <w:lang w:val="en-US" w:eastAsia="zh-CN"/>
        </w:rPr>
        <w:t>其它设施布局</w:t>
      </w:r>
    </w:p>
    <w:p w14:paraId="30CFE789">
      <w:pPr>
        <w:pStyle w:val="4"/>
        <w:spacing w:before="43"/>
        <w:ind w:left="378"/>
        <w:rPr>
          <w:rFonts w:hint="eastAsia" w:ascii="黑体" w:hAnsi="宋体" w:eastAsia="宋体" w:cs="宋体"/>
          <w:lang w:val="en-US" w:eastAsia="zh-CN"/>
        </w:rPr>
      </w:pPr>
    </w:p>
    <w:p w14:paraId="5379623C">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7.</w:t>
      </w:r>
      <w:r>
        <w:rPr>
          <w:rFonts w:hint="eastAsia" w:ascii="黑体" w:cs="宋体"/>
          <w:lang w:val="en-US" w:eastAsia="zh-CN"/>
        </w:rPr>
        <w:t>2</w:t>
      </w:r>
      <w:r>
        <w:rPr>
          <w:rFonts w:hint="eastAsia" w:ascii="黑体" w:hAnsi="宋体" w:eastAsia="宋体" w:cs="宋体"/>
          <w:lang w:val="en-US" w:eastAsia="zh-CN"/>
        </w:rPr>
        <w:t>.1 放射性动物实验室除满足本文件的要求外，</w:t>
      </w:r>
      <w:r>
        <w:rPr>
          <w:rFonts w:hint="default" w:ascii="黑体" w:hAnsi="宋体" w:eastAsia="宋体" w:cs="宋体"/>
          <w:lang w:val="en-US" w:eastAsia="zh-CN"/>
        </w:rPr>
        <w:t>还应</w:t>
      </w:r>
      <w:r>
        <w:rPr>
          <w:rFonts w:hint="default" w:ascii="Times New Roman" w:hAnsi="Times New Roman" w:cs="Times New Roman"/>
          <w:lang w:val="en-US" w:eastAsia="zh-CN"/>
        </w:rPr>
        <w:t>符合GB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18871的</w:t>
      </w:r>
      <w:r>
        <w:rPr>
          <w:rFonts w:hint="default" w:ascii="黑体" w:hAnsi="宋体" w:eastAsia="宋体" w:cs="宋体"/>
          <w:lang w:val="en-US" w:eastAsia="zh-CN"/>
        </w:rPr>
        <w:t xml:space="preserve">规定。 </w:t>
      </w:r>
    </w:p>
    <w:p w14:paraId="770F42F9">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7.</w:t>
      </w:r>
      <w:r>
        <w:rPr>
          <w:rFonts w:hint="eastAsia" w:ascii="黑体" w:cs="宋体"/>
          <w:lang w:val="en-US" w:eastAsia="zh-CN"/>
        </w:rPr>
        <w:t>2</w:t>
      </w:r>
      <w:r>
        <w:rPr>
          <w:rFonts w:hint="eastAsia" w:ascii="黑体" w:hAnsi="宋体" w:eastAsia="宋体" w:cs="宋体"/>
          <w:lang w:val="en-US" w:eastAsia="zh-CN"/>
        </w:rPr>
        <w:t>.2 动物生物安全实验室除满足本文件的要求外，</w:t>
      </w:r>
      <w:r>
        <w:rPr>
          <w:rFonts w:hint="default" w:ascii="黑体" w:hAnsi="宋体" w:eastAsia="宋体" w:cs="宋体"/>
          <w:lang w:val="en-US" w:eastAsia="zh-CN"/>
        </w:rPr>
        <w:t>还应符合</w:t>
      </w:r>
      <w:r>
        <w:rPr>
          <w:rFonts w:hint="default" w:ascii="Times New Roman" w:hAnsi="Times New Roman" w:eastAsia="宋体" w:cs="Times New Roman"/>
          <w:lang w:val="en-US" w:eastAsia="zh-CN"/>
        </w:rPr>
        <w:t>GB</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19489和GB</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50346的规定。</w:t>
      </w:r>
      <w:r>
        <w:rPr>
          <w:rFonts w:hint="default" w:ascii="黑体" w:hAnsi="宋体" w:eastAsia="宋体" w:cs="宋体"/>
          <w:lang w:val="en-US" w:eastAsia="zh-CN"/>
        </w:rPr>
        <w:t xml:space="preserve"> </w:t>
      </w:r>
    </w:p>
    <w:p w14:paraId="0F71D2D7">
      <w:pPr>
        <w:pStyle w:val="4"/>
        <w:spacing w:before="43"/>
        <w:ind w:left="378"/>
        <w:rPr>
          <w:rFonts w:hint="eastAsia" w:ascii="黑体" w:hAnsi="宋体" w:eastAsia="黑体" w:cs="黑体"/>
          <w:color w:val="000000"/>
          <w:kern w:val="0"/>
          <w:sz w:val="21"/>
          <w:szCs w:val="21"/>
          <w:lang w:val="en-US" w:eastAsia="zh-CN" w:bidi="ar"/>
        </w:rPr>
      </w:pPr>
      <w:r>
        <w:rPr>
          <w:rFonts w:hint="eastAsia" w:ascii="黑体" w:hAnsi="宋体" w:eastAsia="宋体" w:cs="宋体"/>
          <w:lang w:val="en-US" w:eastAsia="zh-CN"/>
        </w:rPr>
        <w:t>7.</w:t>
      </w:r>
      <w:r>
        <w:rPr>
          <w:rFonts w:hint="eastAsia" w:ascii="黑体" w:cs="宋体"/>
          <w:lang w:val="en-US" w:eastAsia="zh-CN"/>
        </w:rPr>
        <w:t>2</w:t>
      </w:r>
      <w:r>
        <w:rPr>
          <w:rFonts w:hint="eastAsia" w:ascii="黑体" w:hAnsi="宋体" w:eastAsia="宋体" w:cs="宋体"/>
          <w:lang w:val="en-US" w:eastAsia="zh-CN"/>
        </w:rPr>
        <w:t>.</w:t>
      </w:r>
      <w:r>
        <w:rPr>
          <w:rFonts w:hint="eastAsia" w:ascii="黑体" w:cs="宋体"/>
          <w:lang w:val="en-US" w:eastAsia="zh-CN"/>
        </w:rPr>
        <w:t>3</w:t>
      </w:r>
      <w:r>
        <w:rPr>
          <w:rFonts w:hint="eastAsia" w:ascii="黑体" w:hAnsi="宋体" w:eastAsia="宋体" w:cs="宋体"/>
          <w:lang w:val="en-US" w:eastAsia="zh-CN"/>
        </w:rPr>
        <w:t xml:space="preserve"> 有毒的、</w:t>
      </w:r>
      <w:r>
        <w:rPr>
          <w:rFonts w:hint="default" w:ascii="黑体" w:hAnsi="宋体" w:eastAsia="宋体" w:cs="宋体"/>
          <w:lang w:val="en-US" w:eastAsia="zh-CN"/>
        </w:rPr>
        <w:t>挥发性物质动物实验应使用负压实验设施或配备负压设备。</w:t>
      </w:r>
    </w:p>
    <w:p w14:paraId="54C8846A">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14:paraId="18EFB8B9">
      <w:pPr>
        <w:pStyle w:val="12"/>
        <w:numPr>
          <w:ilvl w:val="0"/>
          <w:numId w:val="1"/>
        </w:numPr>
        <w:tabs>
          <w:tab w:val="left" w:pos="693"/>
          <w:tab w:val="left" w:pos="694"/>
        </w:tabs>
        <w:spacing w:before="0" w:after="0" w:line="240" w:lineRule="auto"/>
        <w:ind w:left="693" w:right="0" w:hanging="316"/>
        <w:jc w:val="left"/>
        <w:rPr>
          <w:sz w:val="21"/>
        </w:rPr>
      </w:pPr>
      <w:r>
        <w:rPr>
          <w:rFonts w:hint="eastAsia"/>
          <w:sz w:val="21"/>
          <w:lang w:val="en-US" w:eastAsia="zh-CN"/>
        </w:rPr>
        <w:t>设施</w:t>
      </w:r>
    </w:p>
    <w:p w14:paraId="62CBE663">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14:paraId="2E9FDF56">
      <w:pPr>
        <w:pStyle w:val="12"/>
        <w:numPr>
          <w:ilvl w:val="0"/>
          <w:numId w:val="0"/>
        </w:numPr>
        <w:tabs>
          <w:tab w:val="left" w:pos="693"/>
          <w:tab w:val="left" w:pos="694"/>
        </w:tabs>
        <w:spacing w:before="0" w:after="0" w:line="240" w:lineRule="auto"/>
        <w:ind w:left="377" w:leftChars="0" w:right="0" w:rightChars="0"/>
        <w:jc w:val="left"/>
        <w:rPr>
          <w:rFonts w:hint="default"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1</w:t>
      </w:r>
      <w:r>
        <w:rPr>
          <w:rFonts w:hint="eastAsia" w:ascii="黑体" w:hAnsi="黑体" w:eastAsia="黑体" w:cs="黑体"/>
          <w:lang w:val="en-US" w:eastAsia="zh-CN"/>
        </w:rPr>
        <w:t xml:space="preserve"> </w:t>
      </w:r>
      <w:r>
        <w:rPr>
          <w:rFonts w:hint="eastAsia"/>
          <w:sz w:val="21"/>
          <w:lang w:val="en-US" w:eastAsia="zh-CN"/>
        </w:rPr>
        <w:t>建筑</w:t>
      </w:r>
    </w:p>
    <w:p w14:paraId="7579D8B2">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14:paraId="2BAC84B8">
      <w:pPr>
        <w:pStyle w:val="4"/>
        <w:spacing w:before="43"/>
        <w:ind w:left="378"/>
        <w:rPr>
          <w:rFonts w:hint="default" w:ascii="Times New Roman" w:hAnsi="Times New Roman" w:eastAsia="宋体" w:cs="Times New Roman"/>
          <w:lang w:val="en-US" w:eastAsia="zh-CN"/>
        </w:rPr>
      </w:pPr>
      <w:r>
        <w:rPr>
          <w:rFonts w:hint="default" w:ascii="黑体" w:hAnsi="宋体" w:eastAsia="宋体" w:cs="宋体"/>
          <w:lang w:val="en-US" w:eastAsia="zh-CN"/>
        </w:rPr>
        <w:t xml:space="preserve">8.1.1 </w:t>
      </w:r>
      <w:r>
        <w:rPr>
          <w:rFonts w:hint="default" w:ascii="Times New Roman" w:hAnsi="Times New Roman" w:eastAsia="宋体" w:cs="Times New Roman"/>
          <w:lang w:val="en-US" w:eastAsia="zh-CN"/>
        </w:rPr>
        <w:t>实验</w:t>
      </w:r>
      <w:r>
        <w:rPr>
          <w:rFonts w:hint="eastAsia" w:ascii="Times New Roman" w:hAnsi="Times New Roman" w:eastAsia="宋体" w:cs="Times New Roman"/>
          <w:spacing w:val="-3"/>
          <w:sz w:val="21"/>
          <w:szCs w:val="21"/>
          <w:lang w:val="en-US" w:eastAsia="zh-CN" w:bidi="ar-SA"/>
        </w:rPr>
        <w:t>树鼩</w:t>
      </w:r>
      <w:r>
        <w:rPr>
          <w:rFonts w:hint="default" w:ascii="Times New Roman" w:hAnsi="Times New Roman" w:eastAsia="宋体" w:cs="Times New Roman"/>
          <w:lang w:val="en-US" w:eastAsia="zh-CN"/>
        </w:rPr>
        <w:t>设施选址应避开自然疫源地，远离易燃、易爆和易挥发性物品的生产和储存区、有振动或噪声干扰的设施及可能产生交叉感染的场所。</w:t>
      </w:r>
    </w:p>
    <w:p w14:paraId="0CF37765">
      <w:pPr>
        <w:pStyle w:val="4"/>
        <w:spacing w:before="43"/>
        <w:ind w:left="378"/>
        <w:rPr>
          <w:rFonts w:hint="default" w:ascii="Times New Roman" w:hAnsi="Times New Roman" w:eastAsia="宋体" w:cs="Times New Roman"/>
          <w:lang w:val="en-US" w:eastAsia="zh-CN"/>
        </w:rPr>
      </w:pPr>
      <w:r>
        <w:rPr>
          <w:rFonts w:hint="default" w:ascii="黑体" w:hAnsi="宋体" w:eastAsia="宋体" w:cs="宋体"/>
          <w:lang w:val="en-US" w:eastAsia="zh-CN"/>
        </w:rPr>
        <w:t xml:space="preserve">8.1.2 </w:t>
      </w:r>
      <w:r>
        <w:rPr>
          <w:rFonts w:hint="default" w:ascii="Times New Roman" w:hAnsi="Times New Roman" w:cs="Times New Roman"/>
          <w:lang w:val="en-US" w:eastAsia="zh-CN"/>
        </w:rPr>
        <w:t>动物生物安全实验室与生活区的距离应符合GB 19489和GB 50346的要求。</w:t>
      </w:r>
    </w:p>
    <w:p w14:paraId="6E582002">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8.1.3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外部环境应整洁，便于清扫和消毒</w:t>
      </w:r>
      <w:r>
        <w:rPr>
          <w:rFonts w:hint="default" w:ascii="Times New Roman" w:hAnsi="Times New Roman" w:cs="Times New Roman"/>
          <w:lang w:val="en-US" w:eastAsia="zh-CN"/>
        </w:rPr>
        <w:t>。</w:t>
      </w:r>
    </w:p>
    <w:p w14:paraId="66E9EB48">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8.1.</w:t>
      </w:r>
      <w:r>
        <w:rPr>
          <w:rFonts w:hint="eastAsia" w:ascii="黑体" w:cs="宋体"/>
          <w:lang w:val="en-US" w:eastAsia="zh-CN"/>
        </w:rPr>
        <w:t>4</w:t>
      </w:r>
      <w:r>
        <w:rPr>
          <w:rFonts w:hint="default" w:ascii="Times New Roman" w:hAnsi="Times New Roman" w:cs="Times New Roman"/>
          <w:lang w:val="en-US" w:eastAsia="zh-CN"/>
        </w:rPr>
        <w:t xml:space="preserve"> 建筑物门、窗应有良好的密闭性。</w:t>
      </w:r>
    </w:p>
    <w:p w14:paraId="50BA7305">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8.1.</w:t>
      </w:r>
      <w:r>
        <w:rPr>
          <w:rFonts w:hint="eastAsia" w:ascii="黑体" w:cs="宋体"/>
          <w:lang w:val="en-US" w:eastAsia="zh-CN"/>
        </w:rPr>
        <w:t>5</w:t>
      </w:r>
      <w:r>
        <w:rPr>
          <w:rFonts w:hint="default" w:ascii="黑体" w:hAnsi="宋体" w:eastAsia="宋体" w:cs="宋体"/>
          <w:lang w:val="en-US" w:eastAsia="zh-CN"/>
        </w:rPr>
        <w:t xml:space="preserve"> </w:t>
      </w:r>
      <w:r>
        <w:rPr>
          <w:rFonts w:hint="default" w:ascii="Times New Roman" w:hAnsi="Times New Roman" w:cs="Times New Roman"/>
          <w:lang w:val="en-US" w:eastAsia="zh-CN"/>
        </w:rPr>
        <w:t>实验动物设施墙面应采用不易脱落、耐腐蚀、耐冲击的材料</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且应光滑平整</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易于清洗、消毒；地面应防滑、耐磨、无渗透；天花板应耐水、耐腐蚀。围护结构材料应无毒、无放射性等。 </w:t>
      </w:r>
    </w:p>
    <w:p w14:paraId="32BF6231">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8.1.</w:t>
      </w:r>
      <w:r>
        <w:rPr>
          <w:rFonts w:hint="eastAsia" w:ascii="黑体" w:cs="宋体"/>
          <w:lang w:val="en-US" w:eastAsia="zh-CN"/>
        </w:rPr>
        <w:t>6</w:t>
      </w:r>
      <w:r>
        <w:rPr>
          <w:rFonts w:hint="default" w:ascii="黑体" w:hAnsi="宋体" w:eastAsia="宋体" w:cs="宋体"/>
          <w:lang w:val="en-US" w:eastAsia="zh-CN"/>
        </w:rPr>
        <w:t xml:space="preserve"> </w:t>
      </w:r>
      <w:r>
        <w:rPr>
          <w:rFonts w:hint="default" w:ascii="Times New Roman" w:hAnsi="Times New Roman" w:cs="Times New Roman"/>
          <w:lang w:val="en-US" w:eastAsia="zh-CN"/>
        </w:rPr>
        <w:t>饲养间应合理组织气流和布置送风口、排风口的位置</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t>
      </w:r>
    </w:p>
    <w:p w14:paraId="5668B2D8">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8.1.</w:t>
      </w:r>
      <w:r>
        <w:rPr>
          <w:rFonts w:hint="eastAsia" w:ascii="黑体" w:cs="宋体"/>
          <w:lang w:val="en-US" w:eastAsia="zh-CN"/>
        </w:rPr>
        <w:t>7</w:t>
      </w:r>
      <w:r>
        <w:rPr>
          <w:rFonts w:hint="default" w:ascii="黑体" w:hAnsi="宋体" w:eastAsia="宋体" w:cs="宋体"/>
          <w:lang w:val="en-US" w:eastAsia="zh-CN"/>
        </w:rPr>
        <w:t xml:space="preserve"> </w:t>
      </w:r>
      <w:r>
        <w:rPr>
          <w:rFonts w:hint="default" w:ascii="Times New Roman" w:hAnsi="Times New Roman" w:cs="Times New Roman"/>
          <w:lang w:val="en-US" w:eastAsia="zh-CN"/>
        </w:rPr>
        <w:t xml:space="preserve">实验动物设施的管道、机房等空间应满足使用和检修需求。 </w:t>
      </w:r>
    </w:p>
    <w:p w14:paraId="28214869">
      <w:pPr>
        <w:pStyle w:val="4"/>
        <w:spacing w:before="43"/>
        <w:ind w:left="378"/>
        <w:rPr>
          <w:rFonts w:hint="default" w:ascii="Times New Roman" w:hAnsi="Times New Roman" w:eastAsia="宋体" w:cs="Times New Roman"/>
          <w:lang w:val="en-US" w:eastAsia="zh-CN"/>
        </w:rPr>
      </w:pPr>
      <w:r>
        <w:rPr>
          <w:rFonts w:hint="default" w:ascii="黑体" w:hAnsi="宋体" w:eastAsia="宋体" w:cs="宋体"/>
          <w:lang w:val="en-US" w:eastAsia="zh-CN"/>
        </w:rPr>
        <w:t>8.1.</w:t>
      </w:r>
      <w:r>
        <w:rPr>
          <w:rFonts w:hint="eastAsia" w:ascii="黑体" w:cs="宋体"/>
          <w:lang w:val="en-US" w:eastAsia="zh-CN"/>
        </w:rPr>
        <w:t>8</w:t>
      </w:r>
      <w:r>
        <w:rPr>
          <w:rFonts w:hint="default" w:ascii="黑体" w:hAnsi="宋体" w:eastAsia="宋体" w:cs="宋体"/>
          <w:lang w:val="en-US" w:eastAsia="zh-CN"/>
        </w:rPr>
        <w:t xml:space="preserve"> </w:t>
      </w:r>
      <w:r>
        <w:rPr>
          <w:rFonts w:hint="default" w:ascii="Times New Roman" w:hAnsi="Times New Roman" w:cs="Times New Roman"/>
          <w:lang w:val="en-US" w:eastAsia="zh-CN"/>
        </w:rPr>
        <w:t xml:space="preserve">应采取防止昆虫、野鼠等动物进入和实验动物逃逸的措施。 </w:t>
      </w:r>
    </w:p>
    <w:p w14:paraId="31548676">
      <w:pPr>
        <w:pStyle w:val="4"/>
        <w:spacing w:before="43"/>
        <w:ind w:left="378"/>
        <w:rPr>
          <w:rFonts w:hint="eastAsia" w:ascii="黑体" w:hAnsi="宋体" w:eastAsia="宋体" w:cs="宋体"/>
          <w:lang w:val="en-US" w:eastAsia="zh-CN"/>
        </w:rPr>
      </w:pPr>
    </w:p>
    <w:p w14:paraId="3AC8EFA1">
      <w:pPr>
        <w:pStyle w:val="12"/>
        <w:numPr>
          <w:ilvl w:val="0"/>
          <w:numId w:val="0"/>
        </w:numPr>
        <w:tabs>
          <w:tab w:val="left" w:pos="693"/>
          <w:tab w:val="left" w:pos="694"/>
        </w:tabs>
        <w:spacing w:before="0" w:after="0" w:line="240" w:lineRule="auto"/>
        <w:ind w:left="377" w:leftChars="0" w:right="0" w:rightChars="0"/>
        <w:jc w:val="left"/>
        <w:rPr>
          <w:rFonts w:hint="default"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2</w:t>
      </w:r>
      <w:r>
        <w:rPr>
          <w:rFonts w:hint="eastAsia" w:ascii="黑体" w:hAnsi="黑体" w:eastAsia="黑体" w:cs="黑体"/>
          <w:lang w:val="en-US" w:eastAsia="zh-CN"/>
        </w:rPr>
        <w:t xml:space="preserve"> </w:t>
      </w:r>
      <w:r>
        <w:rPr>
          <w:rFonts w:hint="eastAsia" w:cs="黑体"/>
          <w:lang w:val="en-US" w:eastAsia="zh-CN"/>
        </w:rPr>
        <w:t>空调</w:t>
      </w:r>
    </w:p>
    <w:p w14:paraId="037E584D">
      <w:pPr>
        <w:pStyle w:val="4"/>
        <w:spacing w:before="43"/>
        <w:ind w:left="378"/>
        <w:rPr>
          <w:rFonts w:hint="default" w:ascii="黑体" w:hAnsi="宋体" w:eastAsia="宋体" w:cs="宋体"/>
          <w:lang w:val="en-US" w:eastAsia="zh-CN"/>
        </w:rPr>
      </w:pPr>
    </w:p>
    <w:p w14:paraId="5396EC5E">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2</w:t>
      </w:r>
      <w:r>
        <w:rPr>
          <w:rFonts w:hint="default" w:ascii="黑体" w:hAnsi="宋体" w:eastAsia="宋体" w:cs="宋体"/>
          <w:lang w:val="en-US" w:eastAsia="zh-CN"/>
        </w:rPr>
        <w:t>.1</w:t>
      </w:r>
      <w:r>
        <w:rPr>
          <w:rFonts w:hint="default" w:ascii="Times New Roman" w:hAnsi="Times New Roman" w:cs="Times New Roman"/>
          <w:lang w:val="en-US" w:eastAsia="zh-CN"/>
        </w:rPr>
        <w:t xml:space="preserve"> 空调系统的划分和空调方式选择应经济合理、节能环保</w:t>
      </w:r>
      <w:r>
        <w:rPr>
          <w:rFonts w:hint="eastAsia" w:ascii="Times New Roman" w:hAnsi="Times New Roman" w:cs="Times New Roman"/>
          <w:lang w:val="en-US" w:eastAsia="zh-CN"/>
        </w:rPr>
        <w:t>，</w:t>
      </w:r>
      <w:r>
        <w:rPr>
          <w:rFonts w:hint="default" w:ascii="Times New Roman" w:hAnsi="Times New Roman" w:cs="Times New Roman"/>
          <w:lang w:val="en-US" w:eastAsia="zh-CN"/>
        </w:rPr>
        <w:t>并有利于实验动物设施的节能运行和自动控制</w:t>
      </w:r>
      <w:r>
        <w:rPr>
          <w:rFonts w:hint="eastAsia" w:ascii="Times New Roman" w:hAnsi="Times New Roman" w:cs="Times New Roman"/>
          <w:lang w:val="en-US" w:eastAsia="zh-CN"/>
        </w:rPr>
        <w:t>，</w:t>
      </w:r>
      <w:r>
        <w:rPr>
          <w:rFonts w:hint="default" w:ascii="Times New Roman" w:hAnsi="Times New Roman" w:cs="Times New Roman"/>
          <w:lang w:val="en-US" w:eastAsia="zh-CN"/>
        </w:rPr>
        <w:t>同时应避免交叉污染。</w:t>
      </w:r>
    </w:p>
    <w:p w14:paraId="1E3B4BED">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2</w:t>
      </w:r>
      <w:r>
        <w:rPr>
          <w:rFonts w:hint="default" w:ascii="黑体" w:hAnsi="宋体" w:eastAsia="宋体" w:cs="宋体"/>
          <w:lang w:val="en-US" w:eastAsia="zh-CN"/>
        </w:rPr>
        <w:t xml:space="preserve">.2 </w:t>
      </w:r>
      <w:r>
        <w:rPr>
          <w:rFonts w:hint="default" w:ascii="Times New Roman" w:hAnsi="Times New Roman" w:cs="Times New Roman"/>
          <w:lang w:val="en-US" w:eastAsia="zh-CN"/>
        </w:rPr>
        <w:t xml:space="preserve">动物解剖台等产生污染气溶胶的设备不应向室内排风。  </w:t>
      </w:r>
    </w:p>
    <w:p w14:paraId="47360AA2">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2</w:t>
      </w:r>
      <w:r>
        <w:rPr>
          <w:rFonts w:hint="default" w:ascii="黑体" w:hAnsi="宋体" w:eastAsia="宋体" w:cs="宋体"/>
          <w:lang w:val="en-US" w:eastAsia="zh-CN"/>
        </w:rPr>
        <w:t>.</w:t>
      </w:r>
      <w:r>
        <w:rPr>
          <w:rFonts w:hint="eastAsia" w:ascii="黑体" w:cs="宋体"/>
          <w:lang w:val="en-US" w:eastAsia="zh-CN"/>
        </w:rPr>
        <w:t>3</w:t>
      </w:r>
      <w:r>
        <w:rPr>
          <w:rFonts w:hint="default" w:ascii="黑体" w:hAnsi="宋体" w:eastAsia="宋体" w:cs="宋体"/>
          <w:lang w:val="en-US" w:eastAsia="zh-CN"/>
        </w:rPr>
        <w:t xml:space="preserve"> </w:t>
      </w:r>
      <w:r>
        <w:rPr>
          <w:rFonts w:hint="default" w:ascii="Times New Roman" w:hAnsi="Times New Roman" w:cs="Times New Roman"/>
          <w:lang w:val="en-US" w:eastAsia="zh-CN"/>
        </w:rPr>
        <w:t xml:space="preserve">排风能量回收装置的新风和排风不应交叉污染。 </w:t>
      </w:r>
    </w:p>
    <w:p w14:paraId="1AE77D3B">
      <w:pPr>
        <w:pStyle w:val="4"/>
        <w:spacing w:before="43"/>
        <w:ind w:left="378"/>
        <w:rPr>
          <w:rFonts w:hint="default" w:ascii="Times New Roman" w:hAnsi="Times New Roman" w:cs="Times New Roman"/>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2</w:t>
      </w:r>
      <w:r>
        <w:rPr>
          <w:rFonts w:hint="default" w:ascii="黑体" w:hAnsi="宋体" w:eastAsia="宋体" w:cs="宋体"/>
          <w:lang w:val="en-US" w:eastAsia="zh-CN"/>
        </w:rPr>
        <w:t>.</w:t>
      </w:r>
      <w:r>
        <w:rPr>
          <w:rFonts w:hint="eastAsia" w:ascii="黑体" w:cs="宋体"/>
          <w:lang w:val="en-US" w:eastAsia="zh-CN"/>
        </w:rPr>
        <w:t>4</w:t>
      </w:r>
      <w:r>
        <w:rPr>
          <w:rFonts w:hint="default" w:ascii="黑体" w:hAnsi="宋体" w:eastAsia="宋体" w:cs="宋体"/>
          <w:lang w:val="en-US" w:eastAsia="zh-CN"/>
        </w:rPr>
        <w:t xml:space="preserve"> </w:t>
      </w:r>
      <w:r>
        <w:rPr>
          <w:rFonts w:hint="default" w:ascii="Times New Roman" w:hAnsi="Times New Roman" w:cs="Times New Roman"/>
          <w:lang w:val="en-US" w:eastAsia="zh-CN"/>
        </w:rPr>
        <w:t>实验动物设施的废气排放应符合GB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14554的规定</w:t>
      </w:r>
      <w:r>
        <w:rPr>
          <w:rFonts w:hint="eastAsia" w:ascii="Times New Roman" w:hAnsi="Times New Roman" w:cs="Times New Roman"/>
          <w:lang w:val="en-US" w:eastAsia="zh-CN"/>
        </w:rPr>
        <w:t>，</w:t>
      </w:r>
      <w:r>
        <w:rPr>
          <w:rFonts w:hint="default" w:ascii="Times New Roman" w:hAnsi="Times New Roman" w:cs="Times New Roman"/>
          <w:lang w:val="en-US" w:eastAsia="zh-CN"/>
        </w:rPr>
        <w:t>且不应影响周围环境的空气质量。当不能满足要求时</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排风系统应设置消除污染的装置。 </w:t>
      </w:r>
    </w:p>
    <w:p w14:paraId="423C491F">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p>
    <w:p w14:paraId="2EBE682C">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p>
    <w:p w14:paraId="300B19D6">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3</w:t>
      </w:r>
      <w:r>
        <w:rPr>
          <w:rFonts w:hint="eastAsia" w:ascii="黑体" w:hAnsi="黑体" w:eastAsia="黑体" w:cs="黑体"/>
          <w:lang w:val="en-US" w:eastAsia="zh-CN"/>
        </w:rPr>
        <w:t xml:space="preserve"> </w:t>
      </w:r>
      <w:r>
        <w:rPr>
          <w:rFonts w:hint="eastAsia" w:cs="黑体"/>
          <w:lang w:val="en-US" w:eastAsia="zh-CN"/>
        </w:rPr>
        <w:t>饮水、给水及排水</w:t>
      </w:r>
    </w:p>
    <w:p w14:paraId="0EB7ABBD">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p>
    <w:p w14:paraId="7C1F8356">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3</w:t>
      </w:r>
      <w:r>
        <w:rPr>
          <w:rFonts w:hint="default" w:ascii="黑体" w:hAnsi="宋体" w:eastAsia="宋体" w:cs="宋体"/>
          <w:lang w:val="en-US" w:eastAsia="zh-CN"/>
        </w:rPr>
        <w:t>.</w:t>
      </w:r>
      <w:r>
        <w:rPr>
          <w:rFonts w:hint="eastAsia" w:ascii="黑体" w:cs="宋体"/>
          <w:lang w:val="en-US" w:eastAsia="zh-CN"/>
        </w:rPr>
        <w:t>1</w:t>
      </w:r>
      <w:r>
        <w:rPr>
          <w:rFonts w:hint="default" w:ascii="黑体" w:hAnsi="宋体" w:eastAsia="宋体" w:cs="宋体"/>
          <w:lang w:val="en-US" w:eastAsia="zh-CN"/>
        </w:rPr>
        <w:t xml:space="preserve"> 普通环境设施的动物饮水</w:t>
      </w:r>
      <w:r>
        <w:rPr>
          <w:rFonts w:hint="eastAsia" w:ascii="黑体" w:cs="宋体"/>
          <w:lang w:val="en-US" w:eastAsia="zh-CN"/>
        </w:rPr>
        <w:t>水质</w:t>
      </w:r>
      <w:r>
        <w:rPr>
          <w:rFonts w:hint="default" w:ascii="黑体" w:hAnsi="宋体" w:eastAsia="宋体" w:cs="宋体"/>
          <w:lang w:val="en-US" w:eastAsia="zh-CN"/>
        </w:rPr>
        <w:t>应符合</w:t>
      </w:r>
      <w:r>
        <w:rPr>
          <w:rFonts w:hint="default" w:ascii="Times New Roman" w:hAnsi="Times New Roman" w:eastAsia="宋体" w:cs="Times New Roman"/>
          <w:lang w:val="en-US" w:eastAsia="zh-CN"/>
        </w:rPr>
        <w:t>GB</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5749中</w:t>
      </w:r>
      <w:r>
        <w:rPr>
          <w:rFonts w:hint="default" w:ascii="黑体" w:hAnsi="宋体" w:eastAsia="宋体" w:cs="宋体"/>
          <w:lang w:val="en-US" w:eastAsia="zh-CN"/>
        </w:rPr>
        <w:t>的规定</w:t>
      </w:r>
      <w:r>
        <w:rPr>
          <w:rFonts w:hint="eastAsia" w:ascii="黑体" w:cs="宋体"/>
          <w:lang w:val="en-US" w:eastAsia="zh-CN"/>
        </w:rPr>
        <w:t>；</w:t>
      </w:r>
      <w:r>
        <w:rPr>
          <w:rFonts w:hint="default" w:ascii="黑体" w:hAnsi="宋体" w:eastAsia="宋体" w:cs="宋体"/>
          <w:lang w:val="en-US" w:eastAsia="zh-CN"/>
        </w:rPr>
        <w:t>屏障环境设施的动物饮水应灭菌处理</w:t>
      </w:r>
      <w:r>
        <w:rPr>
          <w:rFonts w:hint="eastAsia" w:ascii="黑体" w:cs="宋体"/>
          <w:lang w:val="en-US" w:eastAsia="zh-CN"/>
        </w:rPr>
        <w:t>，</w:t>
      </w:r>
      <w:r>
        <w:rPr>
          <w:rFonts w:hint="default" w:ascii="黑体" w:hAnsi="宋体" w:eastAsia="宋体" w:cs="宋体"/>
          <w:lang w:val="en-US" w:eastAsia="zh-CN"/>
        </w:rPr>
        <w:t xml:space="preserve">达到无菌要求。 </w:t>
      </w:r>
    </w:p>
    <w:p w14:paraId="2906417A">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3</w:t>
      </w:r>
      <w:r>
        <w:rPr>
          <w:rFonts w:hint="default" w:ascii="黑体" w:hAnsi="宋体" w:eastAsia="宋体" w:cs="宋体"/>
          <w:lang w:val="en-US" w:eastAsia="zh-CN"/>
        </w:rPr>
        <w:t>.</w:t>
      </w:r>
      <w:r>
        <w:rPr>
          <w:rFonts w:hint="eastAsia" w:ascii="黑体" w:cs="宋体"/>
          <w:lang w:val="en-US" w:eastAsia="zh-CN"/>
        </w:rPr>
        <w:t>2</w:t>
      </w:r>
      <w:r>
        <w:rPr>
          <w:rFonts w:hint="default" w:ascii="黑体" w:hAnsi="宋体" w:eastAsia="宋体" w:cs="宋体"/>
          <w:lang w:val="en-US" w:eastAsia="zh-CN"/>
        </w:rPr>
        <w:t xml:space="preserve"> 屏障环境设施洁净区内的给水管道和管件</w:t>
      </w:r>
      <w:r>
        <w:rPr>
          <w:rFonts w:hint="eastAsia" w:ascii="黑体" w:hAnsi="宋体" w:eastAsia="宋体" w:cs="宋体"/>
          <w:lang w:val="en-US" w:eastAsia="zh-CN"/>
        </w:rPr>
        <w:t>，</w:t>
      </w:r>
      <w:r>
        <w:rPr>
          <w:rFonts w:hint="default" w:ascii="黑体" w:hAnsi="宋体" w:eastAsia="宋体" w:cs="宋体"/>
          <w:lang w:val="en-US" w:eastAsia="zh-CN"/>
        </w:rPr>
        <w:t xml:space="preserve">应选用不生锈、耐腐蚀、无浸出和连接方便可靠的管材和管件。 </w:t>
      </w:r>
    </w:p>
    <w:p w14:paraId="68BD1FCE">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3</w:t>
      </w:r>
      <w:r>
        <w:rPr>
          <w:rFonts w:hint="default" w:ascii="黑体" w:hAnsi="宋体" w:eastAsia="宋体" w:cs="宋体"/>
          <w:lang w:val="en-US" w:eastAsia="zh-CN"/>
        </w:rPr>
        <w:t>.</w:t>
      </w:r>
      <w:r>
        <w:rPr>
          <w:rFonts w:hint="eastAsia" w:ascii="黑体" w:cs="宋体"/>
          <w:lang w:val="en-US" w:eastAsia="zh-CN"/>
        </w:rPr>
        <w:t>3</w:t>
      </w:r>
      <w:r>
        <w:rPr>
          <w:rFonts w:hint="default" w:ascii="黑体" w:hAnsi="宋体" w:eastAsia="宋体" w:cs="宋体"/>
          <w:lang w:val="en-US" w:eastAsia="zh-CN"/>
        </w:rPr>
        <w:t xml:space="preserve"> 群养时应该至少每个围栏提供一个饮水点，饮水嘴应使用不锈钢材料制作。</w:t>
      </w:r>
    </w:p>
    <w:p w14:paraId="786A325D">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3</w:t>
      </w:r>
      <w:r>
        <w:rPr>
          <w:rFonts w:hint="default" w:ascii="黑体" w:hAnsi="宋体" w:eastAsia="宋体" w:cs="宋体"/>
          <w:lang w:val="en-US" w:eastAsia="zh-CN"/>
        </w:rPr>
        <w:t>.</w:t>
      </w:r>
      <w:r>
        <w:rPr>
          <w:rFonts w:hint="eastAsia" w:ascii="黑体" w:hAnsi="宋体" w:eastAsia="宋体" w:cs="宋体"/>
          <w:lang w:val="en-US" w:eastAsia="zh-CN"/>
        </w:rPr>
        <w:t>4</w:t>
      </w:r>
      <w:r>
        <w:rPr>
          <w:rFonts w:hint="default" w:ascii="黑体" w:hAnsi="宋体" w:eastAsia="宋体" w:cs="宋体"/>
          <w:lang w:val="en-US" w:eastAsia="zh-CN"/>
        </w:rPr>
        <w:t xml:space="preserve"> 当实验动物设施涉及到病原微生物操</w:t>
      </w:r>
      <w:r>
        <w:rPr>
          <w:rFonts w:hint="default" w:ascii="Times New Roman" w:hAnsi="Times New Roman" w:eastAsia="宋体" w:cs="Times New Roman"/>
          <w:lang w:val="en-US" w:eastAsia="zh-CN"/>
        </w:rPr>
        <w:t>作时，还应符合GB</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19489的规定。</w:t>
      </w:r>
      <w:r>
        <w:rPr>
          <w:rFonts w:hint="default" w:ascii="黑体" w:hAnsi="宋体" w:eastAsia="宋体" w:cs="宋体"/>
          <w:lang w:val="en-US" w:eastAsia="zh-CN"/>
        </w:rPr>
        <w:t xml:space="preserve"> </w:t>
      </w:r>
    </w:p>
    <w:p w14:paraId="4DB6D7BC">
      <w:pPr>
        <w:pStyle w:val="4"/>
        <w:spacing w:before="43"/>
        <w:ind w:left="378"/>
        <w:rPr>
          <w:rFonts w:hint="default" w:ascii="黑体" w:hAnsi="宋体" w:eastAsia="宋体" w:cs="宋体"/>
          <w:lang w:val="en-US" w:eastAsia="zh-CN"/>
        </w:rPr>
      </w:pPr>
    </w:p>
    <w:p w14:paraId="2EA3CEB8">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4 电气</w:t>
      </w:r>
    </w:p>
    <w:p w14:paraId="7395925E">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p>
    <w:p w14:paraId="304BFFFB">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4</w:t>
      </w:r>
      <w:r>
        <w:rPr>
          <w:rFonts w:hint="default" w:ascii="黑体" w:hAnsi="宋体" w:eastAsia="宋体" w:cs="宋体"/>
          <w:lang w:val="en-US" w:eastAsia="zh-CN"/>
        </w:rPr>
        <w:t>.</w:t>
      </w:r>
      <w:r>
        <w:rPr>
          <w:rFonts w:hint="eastAsia" w:ascii="黑体" w:cs="宋体"/>
          <w:lang w:val="en-US" w:eastAsia="zh-CN"/>
        </w:rPr>
        <w:t>1</w:t>
      </w:r>
      <w:r>
        <w:rPr>
          <w:rFonts w:hint="default" w:ascii="黑体" w:hAnsi="宋体" w:eastAsia="宋体" w:cs="宋体"/>
          <w:lang w:val="en-US" w:eastAsia="zh-CN"/>
        </w:rPr>
        <w:t xml:space="preserve"> </w:t>
      </w:r>
      <w:r>
        <w:rPr>
          <w:rFonts w:hint="eastAsia" w:ascii="黑体" w:cs="宋体"/>
          <w:lang w:val="en-US" w:eastAsia="zh-CN"/>
        </w:rPr>
        <w:t>屏障环境应按不低于二级负荷供电。</w:t>
      </w:r>
      <w:r>
        <w:rPr>
          <w:rFonts w:hint="default" w:ascii="黑体" w:hAnsi="宋体" w:eastAsia="宋体" w:cs="宋体"/>
          <w:lang w:val="en-US" w:eastAsia="zh-CN"/>
        </w:rPr>
        <w:t>正常电源不满足负荷要求时应设置备用电源。生产和实验场所的电力负荷等级，应符合</w:t>
      </w:r>
      <w:r>
        <w:rPr>
          <w:rFonts w:hint="default" w:ascii="Times New Roman" w:hAnsi="Times New Roman" w:eastAsia="宋体" w:cs="Times New Roman"/>
          <w:lang w:val="en-US" w:eastAsia="zh-CN"/>
        </w:rPr>
        <w:t>GB 50052</w:t>
      </w:r>
      <w:r>
        <w:rPr>
          <w:rFonts w:hint="default" w:ascii="黑体" w:hAnsi="宋体" w:eastAsia="宋体" w:cs="宋体"/>
          <w:lang w:val="en-US" w:eastAsia="zh-CN"/>
        </w:rPr>
        <w:t xml:space="preserve">的规定。 </w:t>
      </w:r>
    </w:p>
    <w:p w14:paraId="0E540693">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4</w:t>
      </w:r>
      <w:r>
        <w:rPr>
          <w:rFonts w:hint="default" w:ascii="黑体" w:hAnsi="宋体" w:eastAsia="宋体" w:cs="宋体"/>
          <w:lang w:val="en-US" w:eastAsia="zh-CN"/>
        </w:rPr>
        <w:t>.</w:t>
      </w:r>
      <w:r>
        <w:rPr>
          <w:rFonts w:hint="eastAsia" w:ascii="黑体" w:cs="宋体"/>
          <w:lang w:val="en-US" w:eastAsia="zh-CN"/>
        </w:rPr>
        <w:t>2</w:t>
      </w:r>
      <w:r>
        <w:rPr>
          <w:rFonts w:hint="default" w:ascii="黑体" w:hAnsi="宋体" w:eastAsia="宋体" w:cs="宋体"/>
          <w:lang w:val="en-US" w:eastAsia="zh-CN"/>
        </w:rPr>
        <w:t xml:space="preserve"> 屏障环境设施净化空调系统的配电应设置自动和手动控制。</w:t>
      </w:r>
    </w:p>
    <w:p w14:paraId="58C059F5">
      <w:pPr>
        <w:pStyle w:val="4"/>
        <w:spacing w:before="43"/>
        <w:ind w:left="378"/>
        <w:rPr>
          <w:rFonts w:hint="eastAsia"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4</w:t>
      </w:r>
      <w:r>
        <w:rPr>
          <w:rFonts w:hint="default" w:ascii="黑体" w:hAnsi="宋体" w:eastAsia="宋体" w:cs="宋体"/>
          <w:lang w:val="en-US" w:eastAsia="zh-CN"/>
        </w:rPr>
        <w:t>.</w:t>
      </w:r>
      <w:r>
        <w:rPr>
          <w:rFonts w:hint="eastAsia" w:ascii="黑体" w:hAnsi="宋体" w:eastAsia="宋体" w:cs="宋体"/>
          <w:lang w:val="en-US" w:eastAsia="zh-CN"/>
        </w:rPr>
        <w:t>3</w:t>
      </w:r>
      <w:r>
        <w:rPr>
          <w:rFonts w:hint="default" w:ascii="黑体" w:hAnsi="宋体" w:eastAsia="宋体" w:cs="宋体"/>
          <w:lang w:val="en-US" w:eastAsia="zh-CN"/>
        </w:rPr>
        <w:t xml:space="preserve"> 屏障环境设施洁净区内的照明灯具</w:t>
      </w:r>
      <w:r>
        <w:rPr>
          <w:rFonts w:hint="eastAsia" w:ascii="黑体" w:hAnsi="宋体" w:eastAsia="宋体" w:cs="宋体"/>
          <w:lang w:val="en-US" w:eastAsia="zh-CN"/>
        </w:rPr>
        <w:t>，</w:t>
      </w:r>
      <w:r>
        <w:rPr>
          <w:rFonts w:hint="default" w:ascii="黑体" w:hAnsi="宋体" w:eastAsia="宋体" w:cs="宋体"/>
          <w:lang w:val="en-US" w:eastAsia="zh-CN"/>
        </w:rPr>
        <w:t xml:space="preserve">应采用密闭洁净灯。灯罩应采用不易破损、透光好的材料。 </w:t>
      </w:r>
    </w:p>
    <w:p w14:paraId="7D7B3145">
      <w:pPr>
        <w:pStyle w:val="4"/>
        <w:spacing w:before="43"/>
        <w:ind w:left="378"/>
        <w:rPr>
          <w:rFonts w:hint="default" w:ascii="黑体" w:hAnsi="宋体" w:eastAsia="宋体" w:cs="宋体"/>
          <w:lang w:val="en-US" w:eastAsia="zh-CN"/>
        </w:rPr>
      </w:pPr>
    </w:p>
    <w:p w14:paraId="3FBE1511">
      <w:pPr>
        <w:pStyle w:val="12"/>
        <w:numPr>
          <w:ilvl w:val="0"/>
          <w:numId w:val="0"/>
        </w:numPr>
        <w:tabs>
          <w:tab w:val="left" w:pos="693"/>
          <w:tab w:val="left" w:pos="694"/>
        </w:tabs>
        <w:spacing w:before="0" w:after="0" w:line="240" w:lineRule="auto"/>
        <w:ind w:left="377" w:leftChars="0" w:right="0" w:rightChars="0"/>
        <w:jc w:val="left"/>
        <w:rPr>
          <w:rFonts w:hint="default"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5 自动控制</w:t>
      </w:r>
    </w:p>
    <w:p w14:paraId="77E5B50A">
      <w:pPr>
        <w:pStyle w:val="4"/>
        <w:spacing w:before="43"/>
        <w:ind w:left="378"/>
        <w:rPr>
          <w:rFonts w:hint="default" w:ascii="黑体" w:hAnsi="宋体" w:eastAsia="宋体" w:cs="宋体"/>
          <w:lang w:val="en-US" w:eastAsia="zh-CN"/>
        </w:rPr>
      </w:pPr>
    </w:p>
    <w:p w14:paraId="1602DC3C">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5</w:t>
      </w:r>
      <w:r>
        <w:rPr>
          <w:rFonts w:hint="default" w:ascii="黑体" w:hAnsi="宋体" w:eastAsia="宋体" w:cs="宋体"/>
          <w:lang w:val="en-US" w:eastAsia="zh-CN"/>
        </w:rPr>
        <w:t>.</w:t>
      </w:r>
      <w:r>
        <w:rPr>
          <w:rFonts w:hint="eastAsia" w:ascii="黑体" w:hAnsi="宋体" w:eastAsia="宋体" w:cs="宋体"/>
          <w:lang w:val="en-US" w:eastAsia="zh-CN"/>
        </w:rPr>
        <w:t>1</w:t>
      </w:r>
      <w:r>
        <w:rPr>
          <w:rFonts w:hint="default" w:ascii="黑体" w:hAnsi="宋体" w:eastAsia="宋体" w:cs="宋体"/>
          <w:lang w:val="en-US" w:eastAsia="zh-CN"/>
        </w:rPr>
        <w:t xml:space="preserve"> 实验动物设施内外应配备通讯设备。 </w:t>
      </w:r>
    </w:p>
    <w:p w14:paraId="2182C590">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5</w:t>
      </w:r>
      <w:r>
        <w:rPr>
          <w:rFonts w:hint="default" w:ascii="黑体" w:hAnsi="宋体" w:eastAsia="宋体" w:cs="宋体"/>
          <w:lang w:val="en-US" w:eastAsia="zh-CN"/>
        </w:rPr>
        <w:t>.</w:t>
      </w:r>
      <w:r>
        <w:rPr>
          <w:rFonts w:hint="eastAsia" w:ascii="黑体" w:hAnsi="宋体" w:eastAsia="宋体" w:cs="宋体"/>
          <w:lang w:val="en-US" w:eastAsia="zh-CN"/>
        </w:rPr>
        <w:t>2</w:t>
      </w:r>
      <w:r>
        <w:rPr>
          <w:rFonts w:hint="default" w:ascii="黑体" w:hAnsi="宋体" w:eastAsia="宋体" w:cs="宋体"/>
          <w:lang w:val="en-US" w:eastAsia="zh-CN"/>
        </w:rPr>
        <w:t xml:space="preserve"> 正压实验动物设施</w:t>
      </w:r>
      <w:r>
        <w:rPr>
          <w:rFonts w:hint="eastAsia" w:ascii="黑体" w:cs="宋体"/>
          <w:lang w:val="en-US" w:eastAsia="zh-CN"/>
        </w:rPr>
        <w:t>，</w:t>
      </w:r>
      <w:r>
        <w:rPr>
          <w:rFonts w:hint="default" w:ascii="黑体" w:hAnsi="宋体" w:eastAsia="宋体" w:cs="宋体"/>
          <w:lang w:val="en-US" w:eastAsia="zh-CN"/>
        </w:rPr>
        <w:t>排风系统的风机应与送风连锁</w:t>
      </w:r>
      <w:r>
        <w:rPr>
          <w:rFonts w:hint="eastAsia" w:ascii="黑体" w:cs="宋体"/>
          <w:lang w:val="en-US" w:eastAsia="zh-CN"/>
        </w:rPr>
        <w:t>，</w:t>
      </w:r>
      <w:r>
        <w:rPr>
          <w:rFonts w:hint="default" w:ascii="黑体" w:hAnsi="宋体" w:eastAsia="宋体" w:cs="宋体"/>
          <w:lang w:val="en-US" w:eastAsia="zh-CN"/>
        </w:rPr>
        <w:t>送风先于排风开启</w:t>
      </w:r>
      <w:r>
        <w:rPr>
          <w:rFonts w:hint="eastAsia" w:ascii="黑体" w:cs="宋体"/>
          <w:lang w:val="en-US" w:eastAsia="zh-CN"/>
        </w:rPr>
        <w:t>，</w:t>
      </w:r>
      <w:r>
        <w:rPr>
          <w:rFonts w:hint="default" w:ascii="黑体" w:hAnsi="宋体" w:eastAsia="宋体" w:cs="宋体"/>
          <w:lang w:val="en-US" w:eastAsia="zh-CN"/>
        </w:rPr>
        <w:t>后于排风关闭。</w:t>
      </w:r>
    </w:p>
    <w:p w14:paraId="2DAD886B">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5</w:t>
      </w:r>
      <w:r>
        <w:rPr>
          <w:rFonts w:hint="default" w:ascii="黑体" w:hAnsi="宋体" w:eastAsia="宋体" w:cs="宋体"/>
          <w:lang w:val="en-US" w:eastAsia="zh-CN"/>
        </w:rPr>
        <w:t>.</w:t>
      </w:r>
      <w:r>
        <w:rPr>
          <w:rFonts w:hint="eastAsia" w:ascii="黑体" w:cs="宋体"/>
          <w:lang w:val="en-US" w:eastAsia="zh-CN"/>
        </w:rPr>
        <w:t>3</w:t>
      </w:r>
      <w:r>
        <w:rPr>
          <w:rFonts w:hint="default" w:ascii="黑体" w:hAnsi="宋体" w:eastAsia="宋体" w:cs="宋体"/>
          <w:lang w:val="en-US" w:eastAsia="zh-CN"/>
        </w:rPr>
        <w:t xml:space="preserve"> </w:t>
      </w:r>
      <w:r>
        <w:rPr>
          <w:rFonts w:hint="eastAsia" w:ascii="黑体" w:cs="宋体"/>
          <w:lang w:val="en-US" w:eastAsia="zh-CN"/>
        </w:rPr>
        <w:t>负</w:t>
      </w:r>
      <w:r>
        <w:rPr>
          <w:rFonts w:hint="default" w:ascii="黑体" w:hAnsi="宋体" w:eastAsia="宋体" w:cs="宋体"/>
          <w:lang w:val="en-US" w:eastAsia="zh-CN"/>
        </w:rPr>
        <w:t>压实验动物设施</w:t>
      </w:r>
      <w:r>
        <w:rPr>
          <w:rFonts w:hint="eastAsia" w:ascii="黑体" w:cs="宋体"/>
          <w:lang w:val="en-US" w:eastAsia="zh-CN"/>
        </w:rPr>
        <w:t>的</w:t>
      </w:r>
      <w:r>
        <w:rPr>
          <w:rFonts w:hint="default" w:ascii="黑体" w:hAnsi="宋体" w:eastAsia="宋体" w:cs="宋体"/>
          <w:lang w:val="en-US" w:eastAsia="zh-CN"/>
        </w:rPr>
        <w:t>排风应与送风连锁</w:t>
      </w:r>
      <w:r>
        <w:rPr>
          <w:rFonts w:hint="eastAsia" w:ascii="黑体" w:hAnsi="宋体" w:eastAsia="宋体" w:cs="宋体"/>
          <w:lang w:val="en-US" w:eastAsia="zh-CN"/>
        </w:rPr>
        <w:t>，</w:t>
      </w:r>
      <w:r>
        <w:rPr>
          <w:rFonts w:hint="default" w:ascii="黑体" w:hAnsi="宋体" w:eastAsia="宋体" w:cs="宋体"/>
          <w:lang w:val="en-US" w:eastAsia="zh-CN"/>
        </w:rPr>
        <w:t>排风先于送风开启</w:t>
      </w:r>
      <w:r>
        <w:rPr>
          <w:rFonts w:hint="eastAsia" w:ascii="黑体" w:hAnsi="宋体" w:eastAsia="宋体" w:cs="宋体"/>
          <w:lang w:val="en-US" w:eastAsia="zh-CN"/>
        </w:rPr>
        <w:t>，</w:t>
      </w:r>
      <w:r>
        <w:rPr>
          <w:rFonts w:hint="default" w:ascii="黑体" w:hAnsi="宋体" w:eastAsia="宋体" w:cs="宋体"/>
          <w:lang w:val="en-US" w:eastAsia="zh-CN"/>
        </w:rPr>
        <w:t>后于</w:t>
      </w:r>
      <w:r>
        <w:rPr>
          <w:rFonts w:hint="eastAsia" w:ascii="黑体" w:cs="宋体"/>
          <w:lang w:val="en-US" w:eastAsia="zh-CN"/>
        </w:rPr>
        <w:t>送</w:t>
      </w:r>
      <w:r>
        <w:rPr>
          <w:rFonts w:hint="default" w:ascii="黑体" w:hAnsi="宋体" w:eastAsia="宋体" w:cs="宋体"/>
          <w:lang w:val="en-US" w:eastAsia="zh-CN"/>
        </w:rPr>
        <w:t>风关闭。</w:t>
      </w:r>
    </w:p>
    <w:p w14:paraId="798D4606">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5</w:t>
      </w:r>
      <w:r>
        <w:rPr>
          <w:rFonts w:hint="default" w:ascii="黑体" w:hAnsi="宋体" w:eastAsia="宋体" w:cs="宋体"/>
          <w:lang w:val="en-US" w:eastAsia="zh-CN"/>
        </w:rPr>
        <w:t>.</w:t>
      </w:r>
      <w:r>
        <w:rPr>
          <w:rFonts w:hint="eastAsia" w:ascii="黑体" w:cs="宋体"/>
          <w:lang w:val="en-US" w:eastAsia="zh-CN"/>
        </w:rPr>
        <w:t>4 屏障环境自动控制系统应满足控制区域的温度、湿度和压差等环境技术指标要求，应有对重要故障和异常情况进行自动远程报警的功能。</w:t>
      </w:r>
    </w:p>
    <w:p w14:paraId="0A445384">
      <w:pPr>
        <w:pStyle w:val="4"/>
        <w:spacing w:before="43"/>
        <w:ind w:left="378"/>
        <w:rPr>
          <w:rFonts w:hint="eastAsia" w:ascii="黑体" w:cs="宋体"/>
          <w:lang w:val="en-US" w:eastAsia="zh-CN"/>
        </w:rPr>
      </w:pPr>
    </w:p>
    <w:p w14:paraId="4B66E170">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6 消防</w:t>
      </w:r>
    </w:p>
    <w:p w14:paraId="49171D1D">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p>
    <w:p w14:paraId="69A7B072">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6</w:t>
      </w:r>
      <w:r>
        <w:rPr>
          <w:rFonts w:hint="default" w:ascii="黑体" w:hAnsi="宋体" w:eastAsia="宋体" w:cs="宋体"/>
          <w:lang w:val="en-US" w:eastAsia="zh-CN"/>
        </w:rPr>
        <w:t>.</w:t>
      </w:r>
      <w:r>
        <w:rPr>
          <w:rFonts w:hint="eastAsia" w:ascii="黑体" w:hAnsi="宋体" w:eastAsia="宋体" w:cs="宋体"/>
          <w:lang w:val="en-US" w:eastAsia="zh-CN"/>
        </w:rPr>
        <w:t>1</w:t>
      </w:r>
      <w:r>
        <w:rPr>
          <w:rFonts w:hint="default" w:ascii="黑体" w:hAnsi="宋体" w:eastAsia="宋体" w:cs="宋体"/>
          <w:lang w:val="en-US" w:eastAsia="zh-CN"/>
        </w:rPr>
        <w:t xml:space="preserve"> </w:t>
      </w:r>
      <w:r>
        <w:rPr>
          <w:rFonts w:hint="eastAsia" w:ascii="黑体" w:cs="宋体"/>
          <w:lang w:val="en-US" w:eastAsia="zh-CN"/>
        </w:rPr>
        <w:t>屏障环境的耐火等级不应低于二级</w:t>
      </w:r>
      <w:r>
        <w:rPr>
          <w:rFonts w:hint="default" w:ascii="黑体" w:hAnsi="宋体" w:eastAsia="宋体" w:cs="宋体"/>
          <w:lang w:val="en-US" w:eastAsia="zh-CN"/>
        </w:rPr>
        <w:t xml:space="preserve">。 </w:t>
      </w:r>
    </w:p>
    <w:p w14:paraId="400B3BE6">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6</w:t>
      </w:r>
      <w:r>
        <w:rPr>
          <w:rFonts w:hint="default" w:ascii="黑体" w:hAnsi="宋体" w:eastAsia="宋体" w:cs="宋体"/>
          <w:lang w:val="en-US" w:eastAsia="zh-CN"/>
        </w:rPr>
        <w:t>.</w:t>
      </w:r>
      <w:r>
        <w:rPr>
          <w:rFonts w:hint="eastAsia" w:ascii="黑体" w:hAnsi="宋体" w:eastAsia="宋体" w:cs="宋体"/>
          <w:lang w:val="en-US" w:eastAsia="zh-CN"/>
        </w:rPr>
        <w:t>2</w:t>
      </w:r>
      <w:r>
        <w:rPr>
          <w:rFonts w:hint="default" w:ascii="黑体" w:hAnsi="宋体" w:eastAsia="宋体" w:cs="宋体"/>
          <w:lang w:val="en-US" w:eastAsia="zh-CN"/>
        </w:rPr>
        <w:t xml:space="preserve"> </w:t>
      </w:r>
      <w:r>
        <w:rPr>
          <w:rFonts w:hint="eastAsia" w:ascii="黑体" w:cs="宋体"/>
          <w:lang w:val="en-US" w:eastAsia="zh-CN"/>
        </w:rPr>
        <w:t>屏障环境设施应设置消防应急照明。当消防应急照明和疏散指示标志采用备用电源时，其连续供电时间不</w:t>
      </w:r>
      <w:r>
        <w:rPr>
          <w:rFonts w:hint="default" w:ascii="Times New Roman" w:hAnsi="Times New Roman" w:cs="Times New Roman"/>
          <w:lang w:val="en-US" w:eastAsia="zh-CN"/>
        </w:rPr>
        <w:t>应少于0.5 h</w:t>
      </w:r>
      <w:r>
        <w:rPr>
          <w:rFonts w:hint="default" w:ascii="Times New Roman" w:hAnsi="Times New Roman" w:eastAsia="宋体" w:cs="Times New Roman"/>
          <w:lang w:val="en-US" w:eastAsia="zh-CN"/>
        </w:rPr>
        <w:t>。</w:t>
      </w:r>
    </w:p>
    <w:p w14:paraId="077D1A53">
      <w:pPr>
        <w:pStyle w:val="4"/>
        <w:spacing w:before="43"/>
        <w:ind w:left="378"/>
        <w:rPr>
          <w:rFonts w:hint="eastAsia" w:ascii="黑体" w:cs="宋体"/>
          <w:lang w:val="en-US" w:eastAsia="zh-CN"/>
        </w:rPr>
      </w:pPr>
      <w:r>
        <w:rPr>
          <w:rFonts w:hint="default" w:ascii="黑体" w:hAnsi="宋体" w:eastAsia="宋体" w:cs="宋体"/>
          <w:lang w:val="en-US" w:eastAsia="zh-CN"/>
        </w:rPr>
        <w:t>8.</w:t>
      </w:r>
      <w:r>
        <w:rPr>
          <w:rFonts w:hint="eastAsia" w:ascii="黑体" w:cs="宋体"/>
          <w:lang w:val="en-US" w:eastAsia="zh-CN"/>
        </w:rPr>
        <w:t>6</w:t>
      </w:r>
      <w:r>
        <w:rPr>
          <w:rFonts w:hint="default" w:ascii="黑体" w:hAnsi="宋体" w:eastAsia="宋体" w:cs="宋体"/>
          <w:lang w:val="en-US" w:eastAsia="zh-CN"/>
        </w:rPr>
        <w:t>.</w:t>
      </w:r>
      <w:r>
        <w:rPr>
          <w:rFonts w:hint="eastAsia" w:ascii="黑体" w:cs="宋体"/>
          <w:lang w:val="en-US" w:eastAsia="zh-CN"/>
        </w:rPr>
        <w:t>3 屏障环境设施洁净区内不应设置自动喷水灭火系统，应根据需要采取其它灭火措施。</w:t>
      </w:r>
    </w:p>
    <w:p w14:paraId="52571B86">
      <w:pPr>
        <w:pStyle w:val="4"/>
        <w:spacing w:before="43"/>
        <w:ind w:left="378"/>
        <w:rPr>
          <w:rFonts w:hint="eastAsia" w:ascii="黑体" w:cs="宋体"/>
          <w:lang w:val="en-US" w:eastAsia="zh-CN"/>
        </w:rPr>
      </w:pPr>
    </w:p>
    <w:p w14:paraId="3949611B">
      <w:pPr>
        <w:pStyle w:val="12"/>
        <w:numPr>
          <w:ilvl w:val="0"/>
          <w:numId w:val="0"/>
        </w:numPr>
        <w:tabs>
          <w:tab w:val="left" w:pos="693"/>
          <w:tab w:val="left" w:pos="694"/>
        </w:tabs>
        <w:spacing w:before="0" w:after="0" w:line="240" w:lineRule="auto"/>
        <w:ind w:left="377" w:leftChars="0" w:right="0" w:rightChars="0"/>
        <w:jc w:val="left"/>
        <w:rPr>
          <w:rFonts w:hint="eastAsia" w:cs="黑体"/>
          <w:lang w:val="en-US" w:eastAsia="zh-CN"/>
        </w:rPr>
      </w:pPr>
      <w:r>
        <w:rPr>
          <w:rFonts w:hint="eastAsia" w:cs="黑体"/>
          <w:lang w:val="en-US" w:eastAsia="zh-CN"/>
        </w:rPr>
        <w:t>8</w:t>
      </w:r>
      <w:r>
        <w:rPr>
          <w:rFonts w:hint="eastAsia" w:ascii="黑体" w:hAnsi="黑体" w:eastAsia="黑体" w:cs="黑体"/>
          <w:lang w:val="en-US" w:eastAsia="zh-CN"/>
        </w:rPr>
        <w:t>.</w:t>
      </w:r>
      <w:r>
        <w:rPr>
          <w:rFonts w:hint="eastAsia" w:cs="黑体"/>
          <w:lang w:val="en-US" w:eastAsia="zh-CN"/>
        </w:rPr>
        <w:t>7 笼具、围栏、垫料及福利用品</w:t>
      </w:r>
    </w:p>
    <w:p w14:paraId="2898810A">
      <w:pPr>
        <w:pStyle w:val="12"/>
        <w:numPr>
          <w:ilvl w:val="0"/>
          <w:numId w:val="0"/>
        </w:numPr>
        <w:tabs>
          <w:tab w:val="left" w:pos="693"/>
          <w:tab w:val="left" w:pos="694"/>
        </w:tabs>
        <w:spacing w:before="0" w:after="0" w:line="240" w:lineRule="auto"/>
        <w:ind w:left="377" w:leftChars="0" w:right="0" w:rightChars="0"/>
        <w:jc w:val="left"/>
        <w:rPr>
          <w:rFonts w:hint="default" w:cs="黑体"/>
          <w:lang w:val="en-US" w:eastAsia="zh-CN"/>
        </w:rPr>
      </w:pPr>
    </w:p>
    <w:p w14:paraId="54908A40">
      <w:pPr>
        <w:pStyle w:val="4"/>
        <w:spacing w:before="43"/>
        <w:ind w:left="378"/>
        <w:rPr>
          <w:rFonts w:hint="default" w:ascii="黑体" w:cs="宋体"/>
          <w:lang w:val="en-US" w:eastAsia="zh-CN"/>
        </w:rPr>
      </w:pPr>
      <w:r>
        <w:rPr>
          <w:rFonts w:hint="default" w:ascii="黑体" w:hAnsi="宋体" w:eastAsia="宋体" w:cs="宋体"/>
          <w:lang w:val="en-US" w:eastAsia="zh-CN"/>
        </w:rPr>
        <w:t>8.</w:t>
      </w:r>
      <w:r>
        <w:rPr>
          <w:rFonts w:hint="eastAsia" w:ascii="黑体" w:cs="宋体"/>
          <w:lang w:val="en-US" w:eastAsia="zh-CN"/>
        </w:rPr>
        <w:t>7</w:t>
      </w:r>
      <w:r>
        <w:rPr>
          <w:rFonts w:hint="default" w:ascii="黑体" w:hAnsi="宋体" w:eastAsia="宋体" w:cs="宋体"/>
          <w:lang w:val="en-US" w:eastAsia="zh-CN"/>
        </w:rPr>
        <w:t>.</w:t>
      </w:r>
      <w:r>
        <w:rPr>
          <w:rFonts w:hint="eastAsia" w:ascii="黑体" w:hAnsi="宋体" w:eastAsia="宋体" w:cs="宋体"/>
          <w:lang w:val="en-US" w:eastAsia="zh-CN"/>
        </w:rPr>
        <w:t>1</w:t>
      </w:r>
      <w:r>
        <w:rPr>
          <w:rFonts w:hint="default" w:ascii="黑体" w:hAnsi="宋体" w:eastAsia="宋体" w:cs="宋体"/>
          <w:lang w:val="en-US" w:eastAsia="zh-CN"/>
        </w:rPr>
        <w:t xml:space="preserve"> </w:t>
      </w:r>
      <w:r>
        <w:rPr>
          <w:rFonts w:hint="eastAsia" w:ascii="黑体" w:cs="宋体"/>
          <w:lang w:val="en-US" w:eastAsia="zh-CN"/>
        </w:rPr>
        <w:t>笼具和围栏的结构应符合实验动物的生物学特性及福利要求，应使用无毒、无害、无浸出物、无放射性的材料。成品应耐腐蚀、耐高温、耐高压、耐冲洗。</w:t>
      </w:r>
    </w:p>
    <w:p w14:paraId="235974A9">
      <w:pPr>
        <w:pStyle w:val="4"/>
        <w:spacing w:before="43"/>
        <w:ind w:left="378"/>
        <w:rPr>
          <w:rFonts w:hint="default" w:ascii="黑体" w:hAnsi="宋体" w:eastAsia="宋体" w:cs="宋体"/>
          <w:lang w:val="en-US" w:eastAsia="zh-CN"/>
        </w:rPr>
      </w:pPr>
      <w:r>
        <w:rPr>
          <w:rFonts w:hint="default" w:ascii="黑体" w:hAnsi="宋体" w:eastAsia="宋体" w:cs="宋体"/>
          <w:lang w:val="en-US" w:eastAsia="zh-CN"/>
        </w:rPr>
        <w:t>8.</w:t>
      </w:r>
      <w:r>
        <w:rPr>
          <w:rFonts w:hint="eastAsia" w:ascii="黑体" w:cs="宋体"/>
          <w:lang w:val="en-US" w:eastAsia="zh-CN"/>
        </w:rPr>
        <w:t>7</w:t>
      </w:r>
      <w:r>
        <w:rPr>
          <w:rFonts w:hint="default" w:ascii="黑体" w:hAnsi="宋体" w:eastAsia="宋体" w:cs="宋体"/>
          <w:lang w:val="en-US" w:eastAsia="zh-CN"/>
        </w:rPr>
        <w:t>.</w:t>
      </w:r>
      <w:r>
        <w:rPr>
          <w:rFonts w:hint="eastAsia" w:ascii="黑体" w:hAnsi="宋体" w:eastAsia="宋体" w:cs="宋体"/>
          <w:lang w:val="en-US" w:eastAsia="zh-CN"/>
        </w:rPr>
        <w:t>2</w:t>
      </w:r>
      <w:r>
        <w:rPr>
          <w:rFonts w:hint="default" w:ascii="黑体" w:hAnsi="宋体" w:eastAsia="宋体" w:cs="宋体"/>
          <w:lang w:val="en-US" w:eastAsia="zh-CN"/>
        </w:rPr>
        <w:t xml:space="preserve"> </w:t>
      </w:r>
      <w:r>
        <w:rPr>
          <w:rFonts w:hint="eastAsia" w:ascii="黑体" w:cs="宋体"/>
          <w:lang w:val="en-US" w:eastAsia="zh-CN"/>
        </w:rPr>
        <w:t>笼具和围栏的内外边角均应圆滑、无锐口、毛刺，内部无尖锐的突起，动物不易噬咬、咀嚼。</w:t>
      </w:r>
    </w:p>
    <w:p w14:paraId="609F03FE">
      <w:pPr>
        <w:pStyle w:val="4"/>
        <w:spacing w:before="43"/>
        <w:ind w:left="378"/>
        <w:rPr>
          <w:rFonts w:hint="eastAsia" w:ascii="宋体" w:hAnsi="宋体" w:eastAsia="宋体" w:cs="宋体"/>
          <w:lang w:val="en-US" w:eastAsia="zh-CN"/>
        </w:rPr>
      </w:pPr>
      <w:r>
        <w:rPr>
          <w:rFonts w:hint="default" w:ascii="黑体" w:hAnsi="宋体" w:eastAsia="宋体" w:cs="宋体"/>
          <w:lang w:val="en-US" w:eastAsia="zh-CN"/>
        </w:rPr>
        <w:t>8.</w:t>
      </w:r>
      <w:r>
        <w:rPr>
          <w:rFonts w:hint="eastAsia" w:ascii="黑体" w:hAnsi="宋体" w:eastAsia="宋体" w:cs="宋体"/>
          <w:lang w:val="en-US" w:eastAsia="zh-CN"/>
        </w:rPr>
        <w:t>7</w:t>
      </w:r>
      <w:r>
        <w:rPr>
          <w:rFonts w:hint="default" w:ascii="黑体" w:hAnsi="宋体" w:eastAsia="宋体" w:cs="宋体"/>
          <w:lang w:val="en-US" w:eastAsia="zh-CN"/>
        </w:rPr>
        <w:t>.</w:t>
      </w:r>
      <w:r>
        <w:rPr>
          <w:rFonts w:hint="eastAsia" w:ascii="黑体" w:cs="宋体"/>
          <w:lang w:val="en-US" w:eastAsia="zh-CN"/>
        </w:rPr>
        <w:t>3</w:t>
      </w:r>
      <w:r>
        <w:rPr>
          <w:rFonts w:hint="eastAsia" w:ascii="黑体" w:hAnsi="宋体" w:eastAsia="宋体" w:cs="宋体"/>
          <w:lang w:val="en-US" w:eastAsia="zh-CN"/>
        </w:rPr>
        <w:t xml:space="preserve"> </w:t>
      </w:r>
      <w:r>
        <w:rPr>
          <w:rFonts w:hint="default" w:ascii="黑体" w:hAnsi="宋体" w:eastAsia="宋体" w:cs="宋体"/>
          <w:lang w:val="en-US" w:eastAsia="zh-CN"/>
        </w:rPr>
        <w:t>垫料的材质应符合动物的生物学特性和福利要求</w:t>
      </w:r>
      <w:r>
        <w:rPr>
          <w:rFonts w:hint="eastAsia" w:ascii="黑体" w:cs="宋体"/>
          <w:lang w:val="en-US" w:eastAsia="zh-CN"/>
        </w:rPr>
        <w:t>，</w:t>
      </w:r>
      <w:r>
        <w:rPr>
          <w:rFonts w:hint="default" w:ascii="黑体" w:hAnsi="宋体" w:eastAsia="宋体" w:cs="宋体"/>
          <w:lang w:val="en-US" w:eastAsia="zh-CN"/>
        </w:rPr>
        <w:t>应满足吸湿性好、尘埃少、无异味、无毒性、无油脂、耐高温和耐高压等条件。垫料应经灭菌处理后方可使用</w:t>
      </w:r>
      <w:r>
        <w:rPr>
          <w:rFonts w:hint="eastAsia" w:ascii="黑体" w:cs="宋体"/>
          <w:lang w:val="en-US" w:eastAsia="zh-CN"/>
        </w:rPr>
        <w:t>，</w:t>
      </w:r>
      <w:r>
        <w:rPr>
          <w:rFonts w:hint="default" w:ascii="黑体" w:hAnsi="宋体" w:eastAsia="宋体" w:cs="宋体"/>
          <w:lang w:val="en-US" w:eastAsia="zh-CN"/>
        </w:rPr>
        <w:t>屏障环境设施使用的垫料应达到无菌要求。</w:t>
      </w:r>
    </w:p>
    <w:p w14:paraId="479ED3E5">
      <w:pPr>
        <w:pStyle w:val="4"/>
        <w:spacing w:before="43"/>
        <w:ind w:left="378"/>
        <w:rPr>
          <w:rFonts w:hint="default" w:ascii="Times New Roman" w:hAnsi="Times New Roman" w:eastAsia="宋体" w:cs="Times New Roman"/>
          <w:lang w:val="en-US" w:eastAsia="zh-CN"/>
        </w:rPr>
      </w:pPr>
      <w:r>
        <w:rPr>
          <w:rFonts w:hint="eastAsia" w:ascii="黑体" w:hAnsi="宋体" w:eastAsia="宋体" w:cs="宋体"/>
          <w:lang w:val="en-US" w:eastAsia="zh-CN"/>
        </w:rPr>
        <w:t>8.7.</w:t>
      </w:r>
      <w:r>
        <w:rPr>
          <w:rFonts w:hint="eastAsia" w:ascii="黑体" w:cs="宋体"/>
          <w:lang w:val="en-US" w:eastAsia="zh-CN"/>
        </w:rPr>
        <w:t>4</w:t>
      </w:r>
      <w:r>
        <w:rPr>
          <w:rFonts w:hint="eastAsia" w:ascii="黑体" w:hAnsi="宋体" w:eastAsia="宋体" w:cs="宋体"/>
          <w:lang w:val="en-US" w:eastAsia="zh-CN"/>
        </w:rPr>
        <w:t xml:space="preserve"> 实验树鼩笼具最小空间：树鼩</w:t>
      </w:r>
      <w:r>
        <w:rPr>
          <w:rFonts w:hint="eastAsia" w:ascii="黑体" w:cs="宋体"/>
          <w:lang w:val="en-US" w:eastAsia="zh-CN"/>
        </w:rPr>
        <w:t>饲养笼具包括窝箱和饲养笼，窝箱尺寸须不小于</w:t>
      </w:r>
      <w:r>
        <w:rPr>
          <w:rFonts w:hint="eastAsia" w:ascii="Times New Roman" w:hAnsi="Times New Roman" w:cs="Times New Roman"/>
          <w:lang w:val="en-US" w:eastAsia="zh-CN"/>
        </w:rPr>
        <w:t xml:space="preserve">35 </w:t>
      </w:r>
      <w:r>
        <w:rPr>
          <w:rFonts w:hint="default" w:ascii="Times New Roman" w:hAnsi="Times New Roman" w:cs="Times New Roman"/>
          <w:lang w:val="en-US" w:eastAsia="zh-CN"/>
        </w:rPr>
        <w:t>cm</w:t>
      </w:r>
      <w:r>
        <w:rPr>
          <w:rFonts w:hint="eastAsia" w:ascii="Times New Roman" w:hAnsi="Times New Roman" w:cs="Times New Roman"/>
          <w:lang w:val="en-US" w:eastAsia="zh-CN"/>
        </w:rPr>
        <w:t xml:space="preserve">×17 </w:t>
      </w:r>
      <w:r>
        <w:rPr>
          <w:rFonts w:hint="default" w:ascii="Times New Roman" w:hAnsi="Times New Roman" w:eastAsia="宋体" w:cs="Times New Roman"/>
          <w:lang w:val="en-US" w:eastAsia="zh-CN"/>
        </w:rPr>
        <w:t>cm</w:t>
      </w:r>
      <w:r>
        <w:rPr>
          <w:rFonts w:hint="eastAsia" w:ascii="Times New Roman" w:hAnsi="Times New Roman" w:cs="Times New Roman"/>
          <w:lang w:val="en-US" w:eastAsia="zh-CN"/>
        </w:rPr>
        <w:t xml:space="preserve">×21 </w:t>
      </w:r>
      <w:r>
        <w:rPr>
          <w:rFonts w:hint="default" w:ascii="Times New Roman" w:hAnsi="Times New Roman" w:eastAsia="宋体" w:cs="Times New Roman"/>
          <w:lang w:val="en-US" w:eastAsia="zh-CN"/>
        </w:rPr>
        <w:t>cm</w:t>
      </w:r>
      <w:r>
        <w:rPr>
          <w:rFonts w:hint="eastAsia" w:ascii="Times New Roman" w:hAnsi="Times New Roman" w:cs="Times New Roman"/>
          <w:lang w:val="en-US" w:eastAsia="zh-CN"/>
        </w:rPr>
        <w:t>，饲养笼尺寸</w:t>
      </w:r>
      <w:r>
        <w:rPr>
          <w:rFonts w:hint="eastAsia" w:ascii="黑体" w:cs="宋体"/>
          <w:lang w:val="en-US" w:eastAsia="zh-CN"/>
        </w:rPr>
        <w:t>须不小于</w:t>
      </w:r>
      <w:r>
        <w:rPr>
          <w:rFonts w:hint="default" w:ascii="Times New Roman" w:hAnsi="Times New Roman" w:eastAsia="宋体" w:cs="Times New Roman"/>
          <w:lang w:val="en-US" w:eastAsia="zh-CN"/>
        </w:rPr>
        <w:t xml:space="preserve"> </w:t>
      </w:r>
      <w:r>
        <w:rPr>
          <w:rFonts w:hint="eastAsia" w:ascii="Times New Roman" w:hAnsi="Times New Roman" w:cs="Times New Roman"/>
          <w:lang w:val="en-US" w:eastAsia="zh-CN"/>
        </w:rPr>
        <w:t>4</w:t>
      </w:r>
      <w:r>
        <w:rPr>
          <w:rFonts w:hint="default" w:ascii="Times New Roman" w:hAnsi="Times New Roman" w:eastAsia="宋体" w:cs="Times New Roman"/>
          <w:lang w:val="en-US" w:eastAsia="zh-CN"/>
        </w:rPr>
        <w:t>0</w:t>
      </w:r>
      <w:r>
        <w:rPr>
          <w:rFonts w:hint="eastAsia" w:ascii="Times New Roman" w:hAnsi="Times New Roman" w:cs="Times New Roman"/>
          <w:lang w:val="en-US" w:eastAsia="zh-CN"/>
        </w:rPr>
        <w:t xml:space="preserve"> </w:t>
      </w:r>
      <w:r>
        <w:rPr>
          <w:rFonts w:hint="default" w:ascii="Times New Roman" w:hAnsi="Times New Roman" w:eastAsia="宋体" w:cs="Times New Roman"/>
          <w:lang w:val="en-US" w:eastAsia="zh-CN"/>
        </w:rPr>
        <w:t>cm</w:t>
      </w:r>
      <w:r>
        <w:rPr>
          <w:rFonts w:hint="eastAsia" w:ascii="Times New Roman" w:hAnsi="Times New Roman" w:cs="Times New Roman"/>
          <w:lang w:val="en-US" w:eastAsia="zh-CN"/>
        </w:rPr>
        <w:t xml:space="preserve">×38 </w:t>
      </w:r>
      <w:r>
        <w:rPr>
          <w:rFonts w:hint="default" w:ascii="Times New Roman" w:hAnsi="Times New Roman" w:eastAsia="宋体" w:cs="Times New Roman"/>
          <w:lang w:val="en-US" w:eastAsia="zh-CN"/>
        </w:rPr>
        <w:t>cm</w:t>
      </w:r>
      <w:r>
        <w:rPr>
          <w:rFonts w:hint="eastAsia" w:ascii="Times New Roman" w:hAnsi="Times New Roman" w:cs="Times New Roman"/>
          <w:lang w:val="en-US" w:eastAsia="zh-CN"/>
        </w:rPr>
        <w:t xml:space="preserve">×35.5 </w:t>
      </w:r>
      <w:r>
        <w:rPr>
          <w:rFonts w:hint="default" w:ascii="Times New Roman" w:hAnsi="Times New Roman" w:eastAsia="宋体" w:cs="Times New Roman"/>
          <w:lang w:val="en-US" w:eastAsia="zh-CN"/>
        </w:rPr>
        <w:t>cm。</w:t>
      </w:r>
    </w:p>
    <w:p w14:paraId="27740E83">
      <w:pPr>
        <w:pStyle w:val="4"/>
        <w:spacing w:before="43"/>
        <w:ind w:left="378"/>
        <w:rPr>
          <w:rFonts w:hint="default" w:ascii="黑体" w:hAnsi="宋体" w:eastAsia="宋体" w:cs="宋体"/>
          <w:lang w:val="en-US" w:eastAsia="zh-CN"/>
        </w:rPr>
      </w:pPr>
      <w:r>
        <w:rPr>
          <w:rFonts w:hint="eastAsia" w:ascii="黑体" w:hAnsi="宋体" w:eastAsia="宋体" w:cs="宋体"/>
          <w:lang w:val="en-US" w:eastAsia="zh-CN"/>
        </w:rPr>
        <w:t>8.7.</w:t>
      </w:r>
      <w:r>
        <w:rPr>
          <w:rFonts w:hint="eastAsia" w:ascii="黑体" w:cs="宋体"/>
          <w:lang w:val="en-US" w:eastAsia="zh-CN"/>
        </w:rPr>
        <w:t>5</w:t>
      </w:r>
      <w:r>
        <w:rPr>
          <w:rFonts w:hint="eastAsia" w:ascii="黑体" w:hAnsi="宋体" w:eastAsia="宋体" w:cs="宋体"/>
          <w:lang w:val="en-US" w:eastAsia="zh-CN"/>
        </w:rPr>
        <w:t xml:space="preserve"> </w:t>
      </w:r>
      <w:r>
        <w:rPr>
          <w:rFonts w:hint="default" w:ascii="黑体" w:hAnsi="宋体" w:eastAsia="宋体" w:cs="宋体"/>
          <w:lang w:val="en-US" w:eastAsia="zh-CN"/>
        </w:rPr>
        <w:t>窝箱和饲养笼之间的通道可以被进出门隔开，窝箱可以单独取下，当</w:t>
      </w:r>
      <w:r>
        <w:rPr>
          <w:rFonts w:hint="eastAsia" w:ascii="黑体" w:hAnsi="宋体" w:eastAsia="宋体" w:cs="宋体"/>
          <w:lang w:val="en-US" w:eastAsia="zh-CN"/>
        </w:rPr>
        <w:t>树鼩</w:t>
      </w:r>
      <w:r>
        <w:rPr>
          <w:rFonts w:hint="default" w:ascii="黑体" w:hAnsi="宋体" w:eastAsia="宋体" w:cs="宋体"/>
          <w:lang w:val="en-US" w:eastAsia="zh-CN"/>
        </w:rPr>
        <w:t>进入窝箱躲避时，关闭进出门，易于抓取动物且防止动物逃逸，保证各种动物实验的顺利进行。</w:t>
      </w:r>
      <w:bookmarkStart w:id="25" w:name="_bookmark6"/>
      <w:bookmarkEnd w:id="25"/>
      <w:bookmarkStart w:id="26" w:name="_bookmark5"/>
      <w:bookmarkEnd w:id="26"/>
      <w:bookmarkStart w:id="27" w:name="_bookmark6"/>
      <w:bookmarkEnd w:id="27"/>
      <w:bookmarkStart w:id="28" w:name="_bookmark5"/>
      <w:bookmarkEnd w:id="28"/>
    </w:p>
    <w:p w14:paraId="1066F721">
      <w:pPr>
        <w:pStyle w:val="4"/>
        <w:spacing w:before="43"/>
        <w:ind w:left="378"/>
        <w:rPr>
          <w:rFonts w:hint="eastAsia" w:ascii="黑体" w:hAnsi="宋体" w:eastAsia="宋体" w:cs="宋体"/>
          <w:lang w:val="en-US" w:eastAsia="zh-CN"/>
        </w:rPr>
      </w:pPr>
    </w:p>
    <w:p w14:paraId="6157DE67">
      <w:pPr>
        <w:pStyle w:val="12"/>
        <w:numPr>
          <w:ilvl w:val="0"/>
          <w:numId w:val="1"/>
        </w:numPr>
        <w:tabs>
          <w:tab w:val="left" w:pos="693"/>
          <w:tab w:val="left" w:pos="694"/>
        </w:tabs>
        <w:spacing w:before="1" w:after="0" w:line="240" w:lineRule="auto"/>
        <w:ind w:left="693" w:right="0" w:hanging="316"/>
        <w:jc w:val="left"/>
        <w:rPr>
          <w:rFonts w:hint="default"/>
          <w:lang w:val="en-US" w:eastAsia="zh-CN"/>
        </w:rPr>
      </w:pPr>
      <w:r>
        <w:rPr>
          <w:rFonts w:hint="eastAsia" w:ascii="黑体" w:hAnsi="宋体" w:eastAsia="黑体" w:cs="黑体"/>
          <w:color w:val="000000"/>
          <w:kern w:val="0"/>
          <w:sz w:val="21"/>
          <w:szCs w:val="21"/>
          <w:lang w:val="en-US" w:eastAsia="zh-CN" w:bidi="ar"/>
        </w:rPr>
        <w:t>废</w:t>
      </w:r>
      <w:r>
        <w:rPr>
          <w:rFonts w:hint="eastAsia" w:hAnsi="宋体" w:cs="黑体"/>
          <w:color w:val="000000"/>
          <w:kern w:val="0"/>
          <w:sz w:val="21"/>
          <w:szCs w:val="21"/>
          <w:lang w:val="en-US" w:eastAsia="zh-CN" w:bidi="ar"/>
        </w:rPr>
        <w:t>弃</w:t>
      </w:r>
      <w:r>
        <w:rPr>
          <w:rFonts w:hint="eastAsia" w:ascii="黑体" w:hAnsi="宋体" w:eastAsia="黑体" w:cs="黑体"/>
          <w:color w:val="000000"/>
          <w:kern w:val="0"/>
          <w:sz w:val="21"/>
          <w:szCs w:val="21"/>
          <w:lang w:val="en-US" w:eastAsia="zh-CN" w:bidi="ar"/>
        </w:rPr>
        <w:t>物处理</w:t>
      </w:r>
    </w:p>
    <w:p w14:paraId="124B78B2">
      <w:pPr>
        <w:pStyle w:val="12"/>
        <w:widowControl w:val="0"/>
        <w:numPr>
          <w:ilvl w:val="0"/>
          <w:numId w:val="0"/>
        </w:numPr>
        <w:tabs>
          <w:tab w:val="left" w:pos="693"/>
          <w:tab w:val="left" w:pos="694"/>
        </w:tabs>
        <w:autoSpaceDE w:val="0"/>
        <w:autoSpaceDN w:val="0"/>
        <w:spacing w:before="1" w:after="0" w:line="240" w:lineRule="auto"/>
        <w:ind w:right="0" w:rightChars="0"/>
        <w:jc w:val="left"/>
        <w:rPr>
          <w:rFonts w:hint="eastAsia" w:ascii="黑体" w:hAnsi="宋体" w:eastAsia="黑体" w:cs="黑体"/>
          <w:color w:val="000000"/>
          <w:kern w:val="0"/>
          <w:sz w:val="21"/>
          <w:szCs w:val="21"/>
          <w:lang w:val="en-US" w:eastAsia="zh-CN" w:bidi="ar"/>
        </w:rPr>
      </w:pPr>
    </w:p>
    <w:p w14:paraId="2DB26437">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9.1 污水</w:t>
      </w:r>
    </w:p>
    <w:p w14:paraId="188E2D29">
      <w:pPr>
        <w:pStyle w:val="4"/>
        <w:spacing w:before="43"/>
        <w:ind w:left="378"/>
        <w:rPr>
          <w:rFonts w:hint="eastAsia" w:ascii="黑体" w:hAnsi="黑体" w:eastAsia="黑体" w:cs="黑体"/>
          <w:lang w:val="en-US" w:eastAsia="zh-CN"/>
        </w:rPr>
      </w:pPr>
    </w:p>
    <w:p w14:paraId="25443AE9">
      <w:pPr>
        <w:pStyle w:val="4"/>
        <w:spacing w:before="43"/>
        <w:ind w:left="378"/>
        <w:rPr>
          <w:rFonts w:hint="default" w:ascii="黑体" w:hAnsi="宋体" w:eastAsia="宋体" w:cs="宋体"/>
          <w:lang w:val="en-US" w:eastAsia="zh-CN"/>
        </w:rPr>
      </w:pPr>
      <w:r>
        <w:rPr>
          <w:rFonts w:hint="eastAsia" w:ascii="黑体" w:hAnsi="宋体" w:eastAsia="宋体" w:cs="宋体"/>
          <w:lang w:val="en-US" w:eastAsia="zh-CN"/>
        </w:rPr>
        <w:t>9.</w:t>
      </w:r>
      <w:r>
        <w:rPr>
          <w:rFonts w:hint="eastAsia" w:ascii="黑体" w:cs="宋体"/>
          <w:lang w:val="en-US" w:eastAsia="zh-CN"/>
        </w:rPr>
        <w:t>1</w:t>
      </w:r>
      <w:r>
        <w:rPr>
          <w:rFonts w:hint="eastAsia" w:ascii="黑体" w:hAnsi="宋体" w:eastAsia="宋体" w:cs="宋体"/>
          <w:lang w:val="en-US" w:eastAsia="zh-CN"/>
        </w:rPr>
        <w:t>.1 实验动物生产设施应有相对独立的污水初级处理设备或化粪池。</w:t>
      </w:r>
      <w:r>
        <w:rPr>
          <w:rFonts w:hint="default" w:ascii="黑体" w:hAnsi="宋体" w:eastAsia="宋体" w:cs="宋体"/>
          <w:lang w:val="en-US" w:eastAsia="zh-CN"/>
        </w:rPr>
        <w:t>来自动物的粪尿、笼器具洗刷用水等污水应经处理并达到</w:t>
      </w:r>
      <w:r>
        <w:rPr>
          <w:rFonts w:hint="default" w:ascii="Times New Roman" w:hAnsi="Times New Roman" w:eastAsia="宋体" w:cs="Times New Roman"/>
          <w:lang w:val="en-US" w:eastAsia="zh-CN"/>
        </w:rPr>
        <w:t>GB 8978</w:t>
      </w:r>
      <w:r>
        <w:rPr>
          <w:rFonts w:hint="default" w:ascii="黑体" w:hAnsi="宋体" w:eastAsia="宋体" w:cs="宋体"/>
          <w:lang w:val="en-US" w:eastAsia="zh-CN"/>
        </w:rPr>
        <w:t xml:space="preserve">规定后排放。 </w:t>
      </w:r>
    </w:p>
    <w:p w14:paraId="3E6E65FA">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9.</w:t>
      </w:r>
      <w:r>
        <w:rPr>
          <w:rFonts w:hint="eastAsia" w:ascii="黑体" w:cs="宋体"/>
          <w:lang w:val="en-US" w:eastAsia="zh-CN"/>
        </w:rPr>
        <w:t>1</w:t>
      </w:r>
      <w:r>
        <w:rPr>
          <w:rFonts w:hint="eastAsia" w:ascii="黑体" w:hAnsi="宋体" w:eastAsia="宋体" w:cs="宋体"/>
          <w:lang w:val="en-US" w:eastAsia="zh-CN"/>
        </w:rPr>
        <w:t>.</w:t>
      </w:r>
      <w:r>
        <w:rPr>
          <w:rFonts w:hint="eastAsia" w:ascii="黑体" w:cs="宋体"/>
          <w:lang w:val="en-US" w:eastAsia="zh-CN"/>
        </w:rPr>
        <w:t xml:space="preserve">2 </w:t>
      </w:r>
      <w:r>
        <w:rPr>
          <w:rFonts w:hint="eastAsia" w:ascii="黑体" w:hAnsi="宋体" w:eastAsia="宋体" w:cs="宋体"/>
          <w:lang w:val="en-US" w:eastAsia="zh-CN"/>
        </w:rPr>
        <w:t>病原微生物感染动物实验所产生的污水</w:t>
      </w:r>
      <w:r>
        <w:rPr>
          <w:rFonts w:hint="eastAsia" w:ascii="黑体" w:cs="宋体"/>
          <w:lang w:val="en-US" w:eastAsia="zh-CN"/>
        </w:rPr>
        <w:t>，</w:t>
      </w:r>
      <w:r>
        <w:rPr>
          <w:rFonts w:hint="default" w:ascii="黑体" w:hAnsi="宋体" w:eastAsia="宋体" w:cs="宋体"/>
          <w:lang w:val="en-US" w:eastAsia="zh-CN"/>
        </w:rPr>
        <w:t xml:space="preserve">应彻底灭菌后方可排出。 </w:t>
      </w:r>
    </w:p>
    <w:p w14:paraId="45081C6C">
      <w:pPr>
        <w:pStyle w:val="4"/>
        <w:spacing w:before="43"/>
        <w:rPr>
          <w:rFonts w:hint="default" w:ascii="黑体" w:hAnsi="黑体" w:eastAsia="黑体" w:cs="黑体"/>
          <w:lang w:val="en-US" w:eastAsia="zh-CN"/>
        </w:rPr>
      </w:pPr>
    </w:p>
    <w:p w14:paraId="3623CF5F">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9.2 动物尸体</w:t>
      </w:r>
    </w:p>
    <w:p w14:paraId="0616F61F">
      <w:pPr>
        <w:pStyle w:val="4"/>
        <w:spacing w:before="43"/>
        <w:ind w:left="378"/>
        <w:rPr>
          <w:rFonts w:hint="eastAsia" w:ascii="黑体" w:hAnsi="黑体" w:eastAsia="黑体" w:cs="黑体"/>
          <w:lang w:val="en-US" w:eastAsia="zh-CN"/>
        </w:rPr>
      </w:pPr>
    </w:p>
    <w:p w14:paraId="0B3D6DEB">
      <w:pPr>
        <w:pStyle w:val="4"/>
        <w:spacing w:before="43"/>
        <w:ind w:left="378"/>
        <w:rPr>
          <w:rFonts w:hint="default" w:ascii="黑体" w:hAnsi="宋体" w:eastAsia="宋体" w:cs="宋体"/>
          <w:lang w:val="en-US" w:eastAsia="zh-CN"/>
        </w:rPr>
      </w:pPr>
      <w:r>
        <w:rPr>
          <w:rFonts w:hint="eastAsia" w:ascii="黑体" w:hAnsi="宋体" w:eastAsia="宋体" w:cs="宋体"/>
          <w:lang w:val="en-US" w:eastAsia="zh-CN"/>
        </w:rPr>
        <w:t xml:space="preserve">9.2.1 </w:t>
      </w:r>
      <w:r>
        <w:rPr>
          <w:rFonts w:hint="default" w:ascii="黑体" w:hAnsi="宋体" w:eastAsia="宋体" w:cs="宋体"/>
          <w:lang w:val="en-US" w:eastAsia="zh-CN"/>
        </w:rPr>
        <w:t>非病原微生物感染实验的动物尸体及组织等应冷冻存放</w:t>
      </w:r>
      <w:r>
        <w:rPr>
          <w:rFonts w:hint="eastAsia" w:ascii="黑体" w:cs="宋体"/>
          <w:lang w:val="en-US" w:eastAsia="zh-CN"/>
        </w:rPr>
        <w:t>，</w:t>
      </w:r>
      <w:r>
        <w:rPr>
          <w:rFonts w:hint="default" w:ascii="黑体" w:hAnsi="宋体" w:eastAsia="宋体" w:cs="宋体"/>
          <w:lang w:val="en-US" w:eastAsia="zh-CN"/>
        </w:rPr>
        <w:t>集中作无害化处理。</w:t>
      </w:r>
    </w:p>
    <w:p w14:paraId="768B3F20">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9.2.</w:t>
      </w:r>
      <w:r>
        <w:rPr>
          <w:rFonts w:hint="eastAsia" w:ascii="黑体" w:cs="宋体"/>
          <w:lang w:val="en-US" w:eastAsia="zh-CN"/>
        </w:rPr>
        <w:t>2</w:t>
      </w:r>
      <w:r>
        <w:rPr>
          <w:rFonts w:hint="eastAsia" w:ascii="黑体" w:hAnsi="宋体" w:eastAsia="宋体" w:cs="宋体"/>
          <w:lang w:val="en-US" w:eastAsia="zh-CN"/>
        </w:rPr>
        <w:t xml:space="preserve"> 病原微生物感染及生物安全实验室中的实验动物尸体及组织等</w:t>
      </w:r>
      <w:r>
        <w:rPr>
          <w:rFonts w:hint="eastAsia" w:ascii="黑体" w:cs="宋体"/>
          <w:lang w:val="en-US" w:eastAsia="zh-CN"/>
        </w:rPr>
        <w:t>，</w:t>
      </w:r>
      <w:r>
        <w:rPr>
          <w:rFonts w:hint="default" w:ascii="黑体" w:hAnsi="宋体" w:eastAsia="宋体" w:cs="宋体"/>
          <w:lang w:val="en-US" w:eastAsia="zh-CN"/>
        </w:rPr>
        <w:t>应灭活后传出实验室</w:t>
      </w:r>
      <w:r>
        <w:rPr>
          <w:rFonts w:hint="eastAsia" w:ascii="黑体" w:cs="宋体"/>
          <w:lang w:val="en-US" w:eastAsia="zh-CN"/>
        </w:rPr>
        <w:t>，再</w:t>
      </w:r>
      <w:r>
        <w:rPr>
          <w:rFonts w:hint="default" w:ascii="黑体" w:hAnsi="宋体" w:eastAsia="宋体" w:cs="宋体"/>
          <w:lang w:val="en-US" w:eastAsia="zh-CN"/>
        </w:rPr>
        <w:t xml:space="preserve">集中作无害化处理。 </w:t>
      </w:r>
    </w:p>
    <w:p w14:paraId="0B654A66">
      <w:pPr>
        <w:pStyle w:val="4"/>
        <w:spacing w:before="43"/>
        <w:ind w:left="378"/>
        <w:rPr>
          <w:rFonts w:hint="default" w:ascii="黑体" w:hAnsi="宋体" w:eastAsia="宋体" w:cs="宋体"/>
          <w:lang w:val="en-US" w:eastAsia="zh-CN"/>
        </w:rPr>
      </w:pPr>
    </w:p>
    <w:p w14:paraId="6034FBD0">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9.3 其它废弃物</w:t>
      </w:r>
    </w:p>
    <w:p w14:paraId="1A201DE9">
      <w:pPr>
        <w:pStyle w:val="4"/>
        <w:spacing w:before="43"/>
        <w:ind w:left="378"/>
        <w:rPr>
          <w:rFonts w:hint="default" w:ascii="黑体" w:hAnsi="黑体" w:eastAsia="黑体" w:cs="黑体"/>
          <w:lang w:val="en-US" w:eastAsia="zh-CN"/>
        </w:rPr>
      </w:pPr>
    </w:p>
    <w:p w14:paraId="77D2BF40">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9.</w:t>
      </w:r>
      <w:r>
        <w:rPr>
          <w:rFonts w:hint="eastAsia" w:ascii="黑体" w:cs="宋体"/>
          <w:lang w:val="en-US" w:eastAsia="zh-CN"/>
        </w:rPr>
        <w:t>3</w:t>
      </w:r>
      <w:r>
        <w:rPr>
          <w:rFonts w:hint="eastAsia" w:ascii="黑体" w:hAnsi="宋体" w:eastAsia="宋体" w:cs="宋体"/>
          <w:lang w:val="en-US" w:eastAsia="zh-CN"/>
        </w:rPr>
        <w:t>.</w:t>
      </w:r>
      <w:r>
        <w:rPr>
          <w:rFonts w:hint="eastAsia" w:ascii="黑体" w:cs="宋体"/>
          <w:lang w:val="en-US" w:eastAsia="zh-CN"/>
        </w:rPr>
        <w:t>1</w:t>
      </w:r>
      <w:r>
        <w:rPr>
          <w:rFonts w:hint="eastAsia" w:ascii="黑体" w:hAnsi="宋体" w:eastAsia="宋体" w:cs="宋体"/>
          <w:lang w:val="en-US" w:eastAsia="zh-CN"/>
        </w:rPr>
        <w:t xml:space="preserve"> 注射针头、</w:t>
      </w:r>
      <w:r>
        <w:rPr>
          <w:rFonts w:hint="default" w:ascii="黑体" w:hAnsi="宋体" w:eastAsia="宋体" w:cs="宋体"/>
          <w:lang w:val="en-US" w:eastAsia="zh-CN"/>
        </w:rPr>
        <w:t xml:space="preserve">刀片、手套及实验废弃物等应按医疗废物进行处理。 </w:t>
      </w:r>
    </w:p>
    <w:p w14:paraId="010E739A">
      <w:pPr>
        <w:pStyle w:val="4"/>
        <w:spacing w:before="43"/>
        <w:ind w:left="378"/>
        <w:rPr>
          <w:rFonts w:hint="default" w:ascii="黑体" w:hAnsi="宋体" w:eastAsia="宋体" w:cs="宋体"/>
          <w:lang w:val="en-US" w:eastAsia="zh-CN"/>
        </w:rPr>
      </w:pPr>
      <w:r>
        <w:rPr>
          <w:rFonts w:hint="eastAsia" w:ascii="黑体" w:hAnsi="宋体" w:eastAsia="宋体" w:cs="宋体"/>
          <w:lang w:val="en-US" w:eastAsia="zh-CN"/>
        </w:rPr>
        <w:t>9.</w:t>
      </w:r>
      <w:r>
        <w:rPr>
          <w:rFonts w:hint="eastAsia" w:ascii="黑体" w:cs="宋体"/>
          <w:lang w:val="en-US" w:eastAsia="zh-CN"/>
        </w:rPr>
        <w:t>3</w:t>
      </w:r>
      <w:r>
        <w:rPr>
          <w:rFonts w:hint="eastAsia" w:ascii="黑体" w:hAnsi="宋体" w:eastAsia="宋体" w:cs="宋体"/>
          <w:lang w:val="en-US" w:eastAsia="zh-CN"/>
        </w:rPr>
        <w:t>.</w:t>
      </w:r>
      <w:r>
        <w:rPr>
          <w:rFonts w:hint="eastAsia" w:ascii="黑体" w:cs="宋体"/>
          <w:lang w:val="en-US" w:eastAsia="zh-CN"/>
        </w:rPr>
        <w:t>2</w:t>
      </w:r>
      <w:r>
        <w:rPr>
          <w:rFonts w:hint="eastAsia" w:ascii="黑体" w:hAnsi="宋体" w:eastAsia="宋体" w:cs="宋体"/>
          <w:lang w:val="en-US" w:eastAsia="zh-CN"/>
        </w:rPr>
        <w:t xml:space="preserve"> 病原微生物感染动物实验所产生的废弃物应灭菌后再按医疗废物进行处理。 </w:t>
      </w:r>
    </w:p>
    <w:p w14:paraId="4A0A3558">
      <w:pPr>
        <w:pStyle w:val="4"/>
        <w:spacing w:before="43"/>
        <w:ind w:left="378"/>
        <w:rPr>
          <w:rFonts w:hint="eastAsia" w:ascii="黑体" w:hAnsi="宋体" w:eastAsia="宋体" w:cs="宋体"/>
          <w:lang w:val="en-US" w:eastAsia="zh-CN"/>
        </w:rPr>
      </w:pPr>
      <w:r>
        <w:rPr>
          <w:rFonts w:hint="eastAsia" w:ascii="黑体" w:hAnsi="宋体" w:eastAsia="宋体" w:cs="宋体"/>
          <w:lang w:val="en-US" w:eastAsia="zh-CN"/>
        </w:rPr>
        <w:t>9.</w:t>
      </w:r>
      <w:r>
        <w:rPr>
          <w:rFonts w:hint="eastAsia" w:ascii="黑体" w:cs="宋体"/>
          <w:lang w:val="en-US" w:eastAsia="zh-CN"/>
        </w:rPr>
        <w:t>3</w:t>
      </w:r>
      <w:r>
        <w:rPr>
          <w:rFonts w:hint="eastAsia" w:ascii="黑体" w:hAnsi="宋体" w:eastAsia="宋体" w:cs="宋体"/>
          <w:lang w:val="en-US" w:eastAsia="zh-CN"/>
        </w:rPr>
        <w:t>.</w:t>
      </w:r>
      <w:r>
        <w:rPr>
          <w:rFonts w:hint="eastAsia" w:ascii="黑体" w:cs="宋体"/>
          <w:lang w:val="en-US" w:eastAsia="zh-CN"/>
        </w:rPr>
        <w:t>3</w:t>
      </w:r>
      <w:r>
        <w:rPr>
          <w:rFonts w:hint="eastAsia" w:ascii="黑体" w:hAnsi="宋体" w:eastAsia="宋体" w:cs="宋体"/>
          <w:lang w:val="en-US" w:eastAsia="zh-CN"/>
        </w:rPr>
        <w:t xml:space="preserve"> 放射性动物实验所产生的放射性沾染废弃物应</w:t>
      </w:r>
      <w:r>
        <w:rPr>
          <w:rFonts w:hint="default" w:ascii="Times New Roman" w:hAnsi="Times New Roman" w:eastAsia="宋体" w:cs="Times New Roman"/>
          <w:lang w:val="en-US" w:eastAsia="zh-CN"/>
        </w:rPr>
        <w:t>按GB</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18871的要求处理</w:t>
      </w:r>
      <w:r>
        <w:rPr>
          <w:rFonts w:hint="default" w:ascii="黑体" w:hAnsi="宋体" w:eastAsia="宋体" w:cs="宋体"/>
          <w:lang w:val="en-US" w:eastAsia="zh-CN"/>
        </w:rPr>
        <w:t xml:space="preserve">。 </w:t>
      </w:r>
    </w:p>
    <w:p w14:paraId="46A46CB5">
      <w:pPr>
        <w:pStyle w:val="4"/>
        <w:spacing w:before="43"/>
        <w:rPr>
          <w:rFonts w:hint="default" w:ascii="黑体" w:hAnsi="宋体" w:eastAsia="宋体" w:cs="宋体"/>
          <w:lang w:val="en-US" w:eastAsia="zh-CN"/>
        </w:rPr>
      </w:pPr>
    </w:p>
    <w:p w14:paraId="40BEA30E">
      <w:pPr>
        <w:pStyle w:val="12"/>
        <w:numPr>
          <w:ilvl w:val="0"/>
          <w:numId w:val="1"/>
        </w:numPr>
        <w:tabs>
          <w:tab w:val="left" w:pos="693"/>
          <w:tab w:val="left" w:pos="694"/>
        </w:tabs>
        <w:spacing w:before="1" w:after="0" w:line="240" w:lineRule="auto"/>
        <w:ind w:left="693" w:right="0" w:hanging="316"/>
        <w:jc w:val="left"/>
        <w:rPr>
          <w:sz w:val="21"/>
        </w:rPr>
      </w:pPr>
      <w:r>
        <w:rPr>
          <w:rFonts w:hint="eastAsia" w:ascii="黑体" w:hAnsi="黑体" w:eastAsia="黑体" w:cs="黑体"/>
          <w:lang w:val="en-US" w:eastAsia="zh-CN"/>
        </w:rPr>
        <w:t xml:space="preserve"> </w:t>
      </w:r>
      <w:r>
        <w:rPr>
          <w:rFonts w:hint="eastAsia" w:ascii="黑体" w:hAnsi="宋体" w:eastAsia="黑体" w:cs="黑体"/>
          <w:color w:val="000000"/>
          <w:kern w:val="0"/>
          <w:sz w:val="21"/>
          <w:szCs w:val="21"/>
          <w:lang w:val="en-US" w:eastAsia="zh-CN" w:bidi="ar"/>
        </w:rPr>
        <w:t>运输</w:t>
      </w:r>
    </w:p>
    <w:p w14:paraId="3C9A1987">
      <w:pPr>
        <w:pStyle w:val="12"/>
        <w:numPr>
          <w:ilvl w:val="0"/>
          <w:numId w:val="0"/>
        </w:numPr>
        <w:tabs>
          <w:tab w:val="left" w:pos="693"/>
          <w:tab w:val="left" w:pos="694"/>
        </w:tabs>
        <w:spacing w:before="1" w:after="0" w:line="240" w:lineRule="auto"/>
        <w:ind w:left="377" w:leftChars="0" w:right="0" w:rightChars="0"/>
        <w:jc w:val="left"/>
        <w:rPr>
          <w:rFonts w:hint="eastAsia" w:ascii="黑体" w:hAnsi="宋体" w:eastAsia="黑体" w:cs="黑体"/>
          <w:color w:val="000000"/>
          <w:kern w:val="0"/>
          <w:sz w:val="21"/>
          <w:szCs w:val="21"/>
          <w:lang w:val="en-US" w:eastAsia="zh-CN" w:bidi="ar"/>
        </w:rPr>
      </w:pPr>
    </w:p>
    <w:p w14:paraId="5CFED249">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 xml:space="preserve">10.1 运输笼具 </w:t>
      </w:r>
    </w:p>
    <w:p w14:paraId="601225F0">
      <w:pPr>
        <w:pStyle w:val="4"/>
        <w:spacing w:before="43"/>
        <w:ind w:left="378"/>
        <w:rPr>
          <w:rFonts w:hint="eastAsia" w:ascii="黑体" w:hAnsi="宋体" w:eastAsia="宋体" w:cs="宋体"/>
          <w:lang w:val="en-US" w:eastAsia="zh-CN"/>
        </w:rPr>
      </w:pPr>
    </w:p>
    <w:p w14:paraId="4472C03F">
      <w:pPr>
        <w:pStyle w:val="4"/>
        <w:spacing w:before="43"/>
        <w:ind w:left="378"/>
        <w:rPr>
          <w:rFonts w:hint="default" w:ascii="黑体" w:hAnsi="宋体" w:eastAsia="宋体" w:cs="宋体"/>
          <w:lang w:val="en-US" w:eastAsia="zh-CN"/>
        </w:rPr>
      </w:pPr>
      <w:r>
        <w:rPr>
          <w:rFonts w:hint="eastAsia" w:ascii="黑体" w:cs="宋体"/>
          <w:lang w:val="en-US" w:eastAsia="zh-CN"/>
        </w:rPr>
        <w:t>10</w:t>
      </w:r>
      <w:r>
        <w:rPr>
          <w:rFonts w:hint="eastAsia" w:ascii="黑体" w:hAnsi="宋体" w:eastAsia="宋体" w:cs="宋体"/>
          <w:lang w:val="en-US" w:eastAsia="zh-CN"/>
        </w:rPr>
        <w:t xml:space="preserve">.1.1 </w:t>
      </w:r>
      <w:r>
        <w:rPr>
          <w:rFonts w:hint="eastAsia" w:ascii="宋体" w:hAnsi="宋体" w:eastAsia="宋体" w:cs="宋体"/>
          <w:lang w:val="en-US" w:eastAsia="zh-CN"/>
        </w:rPr>
        <w:t xml:space="preserve">运输笼具的结构应适应动物特点，材质应符合动物的健康和福利要求。运输笼具应坚固,防止动物破坏与逃逸，且不应损伤动物。 </w:t>
      </w:r>
    </w:p>
    <w:p w14:paraId="7B37F466">
      <w:pPr>
        <w:pStyle w:val="4"/>
        <w:spacing w:before="43"/>
        <w:ind w:left="378"/>
        <w:rPr>
          <w:rFonts w:hint="default" w:ascii="黑体" w:hAnsi="宋体" w:eastAsia="宋体" w:cs="宋体"/>
          <w:lang w:val="en-US" w:eastAsia="zh-CN"/>
        </w:rPr>
      </w:pPr>
      <w:r>
        <w:rPr>
          <w:rFonts w:hint="eastAsia" w:ascii="黑体" w:cs="宋体"/>
          <w:lang w:val="en-US" w:eastAsia="zh-CN"/>
        </w:rPr>
        <w:t>10.1.2 适合搬运，有利于保护</w:t>
      </w:r>
      <w:r>
        <w:rPr>
          <w:rFonts w:hint="eastAsia" w:ascii="黑体" w:hAnsi="宋体" w:eastAsia="宋体" w:cs="宋体"/>
          <w:lang w:val="en-US" w:eastAsia="zh-CN"/>
        </w:rPr>
        <w:t>树鼩</w:t>
      </w:r>
      <w:r>
        <w:rPr>
          <w:rFonts w:hint="eastAsia" w:ascii="黑体" w:cs="宋体"/>
          <w:lang w:val="en-US" w:eastAsia="zh-CN"/>
        </w:rPr>
        <w:t>和搬运人员安全。</w:t>
      </w:r>
    </w:p>
    <w:p w14:paraId="72401B9D">
      <w:pPr>
        <w:pStyle w:val="4"/>
        <w:spacing w:before="43"/>
        <w:ind w:left="378"/>
        <w:rPr>
          <w:rFonts w:hint="eastAsia" w:ascii="黑体" w:hAnsi="宋体" w:eastAsia="宋体" w:cs="宋体"/>
          <w:lang w:val="en-US" w:eastAsia="zh-CN"/>
        </w:rPr>
      </w:pPr>
      <w:r>
        <w:rPr>
          <w:rFonts w:hint="eastAsia" w:ascii="黑体" w:cs="宋体"/>
          <w:lang w:val="en-US" w:eastAsia="zh-CN"/>
        </w:rPr>
        <w:t>10</w:t>
      </w:r>
      <w:r>
        <w:rPr>
          <w:rFonts w:hint="eastAsia" w:ascii="黑体" w:hAnsi="宋体" w:eastAsia="宋体" w:cs="宋体"/>
          <w:lang w:val="en-US" w:eastAsia="zh-CN"/>
        </w:rPr>
        <w:t>.1.</w:t>
      </w:r>
      <w:r>
        <w:rPr>
          <w:rFonts w:hint="eastAsia" w:ascii="黑体" w:cs="宋体"/>
          <w:lang w:val="en-US" w:eastAsia="zh-CN"/>
        </w:rPr>
        <w:t>3</w:t>
      </w:r>
      <w:r>
        <w:rPr>
          <w:rFonts w:hint="eastAsia" w:ascii="黑体" w:hAnsi="宋体" w:eastAsia="宋体" w:cs="宋体"/>
          <w:lang w:val="en-US" w:eastAsia="zh-CN"/>
        </w:rPr>
        <w:t xml:space="preserve"> 应符合生物安全与微生物控制的等级要求</w:t>
      </w:r>
      <w:r>
        <w:rPr>
          <w:rFonts w:hint="eastAsia" w:ascii="黑体" w:cs="宋体"/>
          <w:lang w:val="en-US" w:eastAsia="zh-CN"/>
        </w:rPr>
        <w:t>，便于清洗和消毒</w:t>
      </w:r>
      <w:r>
        <w:rPr>
          <w:rFonts w:hint="eastAsia" w:ascii="黑体" w:hAnsi="宋体" w:eastAsia="宋体" w:cs="宋体"/>
          <w:lang w:val="en-US" w:eastAsia="zh-CN"/>
        </w:rPr>
        <w:t xml:space="preserve">。  </w:t>
      </w:r>
    </w:p>
    <w:p w14:paraId="7C2EF9C3">
      <w:pPr>
        <w:pStyle w:val="4"/>
        <w:spacing w:before="43"/>
        <w:ind w:left="378"/>
        <w:rPr>
          <w:rFonts w:hint="default" w:ascii="黑体" w:hAnsi="宋体" w:eastAsia="宋体" w:cs="宋体"/>
          <w:lang w:val="en-US" w:eastAsia="zh-CN"/>
        </w:rPr>
      </w:pPr>
      <w:r>
        <w:rPr>
          <w:rFonts w:hint="eastAsia" w:ascii="黑体" w:cs="宋体"/>
          <w:lang w:val="en-US" w:eastAsia="zh-CN"/>
        </w:rPr>
        <w:t>10</w:t>
      </w:r>
      <w:r>
        <w:rPr>
          <w:rFonts w:hint="eastAsia" w:ascii="黑体" w:hAnsi="宋体" w:eastAsia="宋体" w:cs="宋体"/>
          <w:lang w:val="en-US" w:eastAsia="zh-CN"/>
        </w:rPr>
        <w:t>.1.</w:t>
      </w:r>
      <w:r>
        <w:rPr>
          <w:rFonts w:hint="eastAsia" w:ascii="黑体" w:cs="宋体"/>
          <w:lang w:val="en-US" w:eastAsia="zh-CN"/>
        </w:rPr>
        <w:t>4</w:t>
      </w:r>
      <w:r>
        <w:rPr>
          <w:rFonts w:hint="eastAsia" w:ascii="黑体" w:hAnsi="宋体" w:eastAsia="宋体" w:cs="宋体"/>
          <w:lang w:val="en-US" w:eastAsia="zh-CN"/>
        </w:rPr>
        <w:t xml:space="preserve"> 运输笼具应张贴醒目标识</w:t>
      </w:r>
      <w:r>
        <w:rPr>
          <w:rFonts w:hint="eastAsia" w:ascii="黑体" w:cs="宋体"/>
          <w:lang w:val="en-US" w:eastAsia="zh-CN"/>
        </w:rPr>
        <w:t>，</w:t>
      </w:r>
      <w:r>
        <w:rPr>
          <w:rFonts w:hint="default" w:ascii="黑体" w:hAnsi="宋体" w:eastAsia="宋体" w:cs="宋体"/>
          <w:lang w:val="en-US" w:eastAsia="zh-CN"/>
        </w:rPr>
        <w:t xml:space="preserve">并标明笼具的摆放方式及动物运输注意事项。 </w:t>
      </w:r>
    </w:p>
    <w:p w14:paraId="44F854BA">
      <w:pPr>
        <w:pStyle w:val="4"/>
        <w:spacing w:before="43"/>
        <w:rPr>
          <w:rFonts w:hint="default" w:ascii="黑体" w:hAnsi="黑体" w:eastAsia="黑体" w:cs="黑体"/>
          <w:lang w:val="en-US" w:eastAsia="zh-CN"/>
        </w:rPr>
      </w:pPr>
    </w:p>
    <w:p w14:paraId="22D83AA8">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 xml:space="preserve">10.2 运输工具 </w:t>
      </w:r>
    </w:p>
    <w:p w14:paraId="769F98A4">
      <w:pPr>
        <w:pStyle w:val="4"/>
        <w:spacing w:before="43"/>
        <w:rPr>
          <w:rFonts w:hint="default" w:ascii="黑体" w:hAnsi="黑体" w:eastAsia="黑体" w:cs="黑体"/>
          <w:lang w:val="en-US" w:eastAsia="zh-CN"/>
        </w:rPr>
      </w:pPr>
    </w:p>
    <w:p w14:paraId="464D0935">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 xml:space="preserve">10.2.1 </w:t>
      </w:r>
      <w:r>
        <w:rPr>
          <w:rFonts w:hint="eastAsia" w:ascii="宋体" w:hAnsi="宋体" w:eastAsia="宋体" w:cs="宋体"/>
          <w:lang w:val="en-US" w:eastAsia="zh-CN"/>
        </w:rPr>
        <w:t>运输工具应配备空调等设备，保持环境的温度稳定。</w:t>
      </w:r>
      <w:r>
        <w:rPr>
          <w:rFonts w:hint="eastAsia" w:ascii="黑体" w:hAnsi="黑体" w:eastAsia="黑体" w:cs="黑体"/>
          <w:lang w:val="en-US" w:eastAsia="zh-CN"/>
        </w:rPr>
        <w:t xml:space="preserve"> </w:t>
      </w:r>
    </w:p>
    <w:p w14:paraId="495142D5">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 xml:space="preserve">10.2.2 </w:t>
      </w:r>
      <w:r>
        <w:rPr>
          <w:rFonts w:hint="eastAsia" w:ascii="宋体" w:hAnsi="宋体" w:eastAsia="宋体" w:cs="宋体"/>
          <w:lang w:val="en-US" w:eastAsia="zh-CN"/>
        </w:rPr>
        <w:t xml:space="preserve">运输工具能够保证有足够的新鲜空气和摆放运输笼具的空间，满足树鼩的健康、安全和舒适的需要。 </w:t>
      </w:r>
    </w:p>
    <w:p w14:paraId="4C562DC9">
      <w:pPr>
        <w:pStyle w:val="4"/>
        <w:spacing w:before="43"/>
        <w:ind w:left="378"/>
        <w:rPr>
          <w:rFonts w:hint="eastAsia" w:ascii="黑体" w:hAnsi="黑体" w:eastAsia="黑体" w:cs="黑体"/>
          <w:lang w:val="en-US" w:eastAsia="zh-CN"/>
        </w:rPr>
      </w:pPr>
      <w:r>
        <w:rPr>
          <w:rFonts w:hint="eastAsia" w:ascii="黑体" w:hAnsi="黑体" w:eastAsia="黑体" w:cs="黑体"/>
          <w:lang w:val="en-US" w:eastAsia="zh-CN"/>
        </w:rPr>
        <w:t xml:space="preserve">10.2.3 </w:t>
      </w:r>
      <w:r>
        <w:rPr>
          <w:rFonts w:hint="eastAsia" w:ascii="宋体" w:hAnsi="宋体" w:eastAsia="宋体" w:cs="宋体"/>
          <w:lang w:val="en-US" w:eastAsia="zh-CN"/>
        </w:rPr>
        <w:t xml:space="preserve">运输工具应能进行消毒。 </w:t>
      </w:r>
    </w:p>
    <w:p w14:paraId="6D39CC64">
      <w:pPr>
        <w:pStyle w:val="4"/>
        <w:spacing w:before="43"/>
        <w:ind w:left="378"/>
        <w:rPr>
          <w:rFonts w:hint="default" w:ascii="Times New Roman" w:hAnsi="Times New Roman" w:eastAsia="宋体" w:cs="Times New Roman"/>
          <w:lang w:val="en-US" w:eastAsia="zh-CN"/>
        </w:rPr>
      </w:pPr>
      <w:r>
        <w:rPr>
          <w:rFonts w:hint="eastAsia" w:ascii="黑体" w:hAnsi="黑体" w:eastAsia="黑体" w:cs="黑体"/>
          <w:lang w:val="en-US" w:eastAsia="zh-CN"/>
        </w:rPr>
        <w:t xml:space="preserve">10.2.4 </w:t>
      </w:r>
      <w:r>
        <w:rPr>
          <w:rFonts w:hint="default" w:ascii="宋体" w:hAnsi="宋体" w:eastAsia="宋体" w:cs="宋体"/>
          <w:lang w:val="en-US" w:eastAsia="zh-CN"/>
        </w:rPr>
        <w:t>长途运输（超过</w:t>
      </w:r>
      <w:r>
        <w:rPr>
          <w:rFonts w:hint="default" w:ascii="Times New Roman" w:hAnsi="Times New Roman" w:eastAsia="宋体" w:cs="Times New Roman"/>
          <w:lang w:val="en-US" w:eastAsia="zh-CN"/>
        </w:rPr>
        <w:t>6 h</w:t>
      </w:r>
      <w:r>
        <w:rPr>
          <w:rFonts w:hint="default" w:ascii="宋体" w:hAnsi="宋体" w:eastAsia="宋体" w:cs="宋体"/>
          <w:lang w:val="en-US" w:eastAsia="zh-CN"/>
        </w:rPr>
        <w:t>以上）时，应提供饮水</w:t>
      </w:r>
      <w:r>
        <w:rPr>
          <w:rFonts w:hint="eastAsia" w:ascii="宋体" w:hAnsi="宋体" w:eastAsia="宋体" w:cs="宋体"/>
          <w:lang w:val="en-US" w:eastAsia="zh-CN"/>
        </w:rPr>
        <w:t>、新鲜水果，</w:t>
      </w:r>
      <w:r>
        <w:rPr>
          <w:rFonts w:hint="default" w:ascii="宋体" w:hAnsi="宋体" w:eastAsia="宋体" w:cs="宋体"/>
          <w:lang w:val="en-US" w:eastAsia="zh-CN"/>
        </w:rPr>
        <w:t>必要时提供饲料。</w:t>
      </w:r>
    </w:p>
    <w:p w14:paraId="1C7C9CED">
      <w:pPr>
        <w:pStyle w:val="4"/>
        <w:spacing w:before="43"/>
        <w:ind w:left="378" w:firstLine="420" w:firstLineChars="200"/>
        <w:rPr>
          <w:rFonts w:hint="eastAsia" w:ascii="宋体" w:hAnsi="宋体" w:eastAsia="宋体" w:cs="宋体"/>
          <w:lang w:val="en-US" w:eastAsia="zh-CN"/>
        </w:rPr>
      </w:pPr>
    </w:p>
    <w:p w14:paraId="1EC9219C">
      <w:pPr>
        <w:pStyle w:val="12"/>
        <w:numPr>
          <w:ilvl w:val="0"/>
          <w:numId w:val="1"/>
        </w:numPr>
        <w:tabs>
          <w:tab w:val="left" w:pos="693"/>
          <w:tab w:val="left" w:pos="694"/>
        </w:tabs>
        <w:spacing w:before="1" w:after="0" w:line="240" w:lineRule="auto"/>
        <w:ind w:left="693" w:right="0" w:hanging="316"/>
        <w:jc w:val="left"/>
        <w:rPr>
          <w:rFonts w:hint="eastAsia" w:ascii="宋体" w:hAnsi="宋体" w:eastAsia="宋体" w:cs="宋体"/>
          <w:lang w:val="en-US" w:eastAsia="zh-CN"/>
        </w:rPr>
      </w:pPr>
      <w:r>
        <w:rPr>
          <w:rFonts w:hint="eastAsia"/>
          <w:sz w:val="21"/>
          <w:lang w:val="en-US" w:eastAsia="zh-CN"/>
        </w:rPr>
        <w:t>检测</w:t>
      </w:r>
    </w:p>
    <w:p w14:paraId="4296D79D">
      <w:pPr>
        <w:pStyle w:val="4"/>
        <w:spacing w:before="43"/>
        <w:rPr>
          <w:rFonts w:hint="eastAsia" w:ascii="宋体" w:hAnsi="宋体" w:eastAsia="宋体" w:cs="宋体"/>
          <w:lang w:val="en-US" w:eastAsia="zh-CN"/>
        </w:rPr>
      </w:pPr>
    </w:p>
    <w:p w14:paraId="10293C10">
      <w:pPr>
        <w:pStyle w:val="12"/>
        <w:numPr>
          <w:ilvl w:val="0"/>
          <w:numId w:val="0"/>
        </w:numPr>
        <w:tabs>
          <w:tab w:val="left" w:pos="693"/>
          <w:tab w:val="left" w:pos="694"/>
        </w:tabs>
        <w:spacing w:before="1" w:after="0" w:line="240" w:lineRule="auto"/>
        <w:ind w:left="377" w:leftChars="0" w:right="0" w:rightChars="0" w:firstLine="420" w:firstLineChars="200"/>
        <w:jc w:val="left"/>
        <w:rPr>
          <w:rFonts w:hint="eastAsia"/>
          <w:spacing w:val="-9"/>
          <w:lang w:eastAsia="zh-CN"/>
        </w:rPr>
      </w:pPr>
      <w:r>
        <w:rPr>
          <w:rFonts w:hint="default" w:ascii="宋体" w:hAnsi="宋体" w:eastAsia="宋体" w:cs="宋体"/>
          <w:sz w:val="21"/>
          <w:szCs w:val="21"/>
          <w:lang w:val="en-US" w:eastAsia="zh-CN" w:bidi="ar-SA"/>
        </w:rPr>
        <mc:AlternateContent>
          <mc:Choice Requires="wps">
            <w:drawing>
              <wp:anchor distT="0" distB="0" distL="114300" distR="114300" simplePos="0" relativeHeight="251668480" behindDoc="1" locked="0" layoutInCell="1" allowOverlap="1">
                <wp:simplePos x="0" y="0"/>
                <wp:positionH relativeFrom="page">
                  <wp:posOffset>2450465</wp:posOffset>
                </wp:positionH>
                <wp:positionV relativeFrom="paragraph">
                  <wp:posOffset>1163320</wp:posOffset>
                </wp:positionV>
                <wp:extent cx="2202815" cy="1270"/>
                <wp:effectExtent l="0" t="0" r="0" b="0"/>
                <wp:wrapTopAndBottom/>
                <wp:docPr id="3" name="任意多边形 3"/>
                <wp:cNvGraphicFramePr/>
                <a:graphic xmlns:a="http://schemas.openxmlformats.org/drawingml/2006/main">
                  <a:graphicData uri="http://schemas.microsoft.com/office/word/2010/wordprocessingShape">
                    <wps:wsp>
                      <wps:cNvSpPr/>
                      <wps:spPr>
                        <a:xfrm>
                          <a:off x="0" y="0"/>
                          <a:ext cx="2202815" cy="1270"/>
                        </a:xfrm>
                        <a:custGeom>
                          <a:avLst/>
                          <a:gdLst/>
                          <a:ahLst/>
                          <a:cxnLst/>
                          <a:pathLst>
                            <a:path w="3469">
                              <a:moveTo>
                                <a:pt x="0" y="0"/>
                              </a:moveTo>
                              <a:lnTo>
                                <a:pt x="3469" y="0"/>
                              </a:lnTo>
                            </a:path>
                          </a:pathLst>
                        </a:custGeom>
                        <a:noFill/>
                        <a:ln w="5364"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92.95pt;margin-top:91.6pt;height:0.1pt;width:173.45pt;mso-position-horizontal-relative:page;mso-wrap-distance-bottom:0pt;mso-wrap-distance-top:0pt;z-index:-251648000;mso-width-relative:page;mso-height-relative:page;" filled="f" stroked="t" coordsize="3469,1" o:gfxdata="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K3f/M2AAAAAsBAAAPAAAAAAAAAAEAIAAAACIAAABkcnMvZG93bnJldi54bWxQ&#10;SwECFAAUAAAACACHTuJAHHB95TACAACFBAAADgAAAAAAAAABACAAAAAnAQAAZHJzL2Uyb0RvYy54&#10;bWxQSwUGAAAAAAYABgBZAQAAyQUAAAAA&#10;" path="m0,0l3469,0e">
                <v:fill on="f" focussize="0,0"/>
                <v:stroke weight="0.422362204724409pt" color="#000000" joinstyle="round"/>
                <v:imagedata o:title=""/>
                <o:lock v:ext="edit" aspectratio="f"/>
                <w10:wrap type="topAndBottom"/>
              </v:shape>
            </w:pict>
          </mc:Fallback>
        </mc:AlternateContent>
      </w:r>
      <w:r>
        <w:rPr>
          <w:rFonts w:hint="default" w:ascii="宋体" w:hAnsi="宋体" w:eastAsia="宋体" w:cs="宋体"/>
          <w:sz w:val="21"/>
          <w:szCs w:val="21"/>
          <w:lang w:val="en-US" w:eastAsia="zh-CN" w:bidi="ar-SA"/>
        </w:rPr>
        <w:t>设施环境条件技术指标检测方法按照</w:t>
      </w:r>
      <w:r>
        <w:rPr>
          <w:rFonts w:hint="default" w:ascii="Times New Roman" w:hAnsi="Times New Roman" w:eastAsia="宋体" w:cs="Times New Roman"/>
          <w:sz w:val="21"/>
          <w:szCs w:val="21"/>
          <w:lang w:val="en-US" w:eastAsia="zh-CN" w:bidi="ar-SA"/>
        </w:rPr>
        <w:t>GB 14925</w:t>
      </w:r>
      <w:r>
        <w:rPr>
          <w:rFonts w:hint="default" w:ascii="宋体" w:hAnsi="宋体" w:eastAsia="宋体" w:cs="宋体"/>
          <w:sz w:val="21"/>
          <w:szCs w:val="21"/>
          <w:lang w:val="en-US" w:eastAsia="zh-CN" w:bidi="ar-SA"/>
        </w:rPr>
        <w:t>的规定执行</w:t>
      </w:r>
      <w:r>
        <w:rPr>
          <w:rFonts w:hint="eastAsia" w:ascii="宋体" w:hAnsi="宋体" w:eastAsia="宋体" w:cs="宋体"/>
          <w:sz w:val="21"/>
          <w:szCs w:val="21"/>
          <w:lang w:val="en-US" w:eastAsia="zh-CN" w:bidi="ar-SA"/>
        </w:rPr>
        <w:t>。</w:t>
      </w:r>
      <w:bookmarkStart w:id="29" w:name="_GoBack"/>
      <w:bookmarkEnd w:id="29"/>
    </w:p>
    <w:sectPr>
      <w:headerReference r:id="rId16" w:type="default"/>
      <w:footerReference r:id="rId18" w:type="default"/>
      <w:headerReference r:id="rId17" w:type="even"/>
      <w:footerReference r:id="rId19" w:type="even"/>
      <w:pgSz w:w="11910" w:h="16840"/>
      <w:pgMar w:top="1417" w:right="1134" w:bottom="1134" w:left="1417" w:header="1446" w:footer="114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汉仪大黑简">
    <w:altName w:val="黑体"/>
    <w:panose1 w:val="02010600000101010101"/>
    <w:charset w:val="86"/>
    <w:family w:val="auto"/>
    <w:pitch w:val="default"/>
    <w:sig w:usb0="00000000" w:usb1="00000000" w:usb2="00000002"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FED60">
    <w:pPr>
      <w:pStyle w:val="5"/>
      <w:jc w:val="center"/>
      <w:rPr>
        <w:rFonts w:hint="eastAsia"/>
        <w:lang w:val="en-US" w:eastAsia="zh-CN"/>
      </w:rPr>
    </w:pPr>
    <w:r>
      <w:rPr>
        <w:rFonts w:hint="eastAsia"/>
        <w:sz w:val="18"/>
        <w:lang w:val="en-US" w:eastAsia="zh-CN"/>
      </w:rPr>
      <w:t xml:space="preserve">                                                                                                  I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D2DA5">
    <w:pPr>
      <w:pStyle w:val="4"/>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6645275</wp:posOffset>
              </wp:positionH>
              <wp:positionV relativeFrom="page">
                <wp:posOffset>9828530</wp:posOffset>
              </wp:positionV>
              <wp:extent cx="140970" cy="1397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40970" cy="139700"/>
                      </a:xfrm>
                      <a:prstGeom prst="rect">
                        <a:avLst/>
                      </a:prstGeom>
                      <a:noFill/>
                      <a:ln>
                        <a:noFill/>
                      </a:ln>
                    </wps:spPr>
                    <wps:txbx>
                      <w:txbxContent>
                        <w:p w14:paraId="1640078C">
                          <w:pPr>
                            <w:spacing w:before="0" w:line="220" w:lineRule="exact"/>
                            <w:ind w:left="20" w:right="0" w:firstLine="0"/>
                            <w:jc w:val="left"/>
                            <w:rPr>
                              <w:sz w:val="18"/>
                            </w:rPr>
                          </w:pPr>
                          <w:r>
                            <w:rPr>
                              <w:sz w:val="18"/>
                            </w:rPr>
                            <w:t xml:space="preserve">I </w:t>
                          </w:r>
                        </w:p>
                      </w:txbxContent>
                    </wps:txbx>
                    <wps:bodyPr lIns="0" tIns="0" rIns="0" bIns="0" upright="1"/>
                  </wps:wsp>
                </a:graphicData>
              </a:graphic>
            </wp:anchor>
          </w:drawing>
        </mc:Choice>
        <mc:Fallback>
          <w:pict>
            <v:shape id="_x0000_s1026" o:spid="_x0000_s1026" o:spt="202" type="#_x0000_t202" style="position:absolute;left:0pt;margin-left:523.25pt;margin-top:773.9pt;height:11pt;width:11.1pt;mso-position-horizontal-relative:page;mso-position-vertical-relative:page;z-index:-251651072;mso-width-relative:page;mso-height-relative:page;" filled="f" stroked="f" coordsize="21600,21600" o:gfxdata="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bal67cAAAADwEAAA8AAAAAAAAAAQAgAAAAIgAAAGRycy9kb3ducmV2LnhtbFBL&#10;AQIUABQAAAAIAIdO4kBTL7v0uQEAAHMDAAAOAAAAAAAAAAEAIAAAACsBAABkcnMvZTJvRG9jLnht&#10;bFBLBQYAAAAABgAGAFkBAABWBQAAAAA=&#10;">
              <v:fill on="f" focussize="0,0"/>
              <v:stroke on="f"/>
              <v:imagedata o:title=""/>
              <o:lock v:ext="edit" aspectratio="f"/>
              <v:textbox inset="0mm,0mm,0mm,0mm">
                <w:txbxContent>
                  <w:p w14:paraId="1640078C">
                    <w:pPr>
                      <w:spacing w:before="0" w:line="220" w:lineRule="exact"/>
                      <w:ind w:left="20" w:right="0" w:firstLine="0"/>
                      <w:jc w:val="left"/>
                      <w:rPr>
                        <w:sz w:val="18"/>
                      </w:rPr>
                    </w:pPr>
                    <w:r>
                      <w:rPr>
                        <w:sz w:val="18"/>
                      </w:rPr>
                      <w:t xml:space="preserve">I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AD1B2">
    <w:pPr>
      <w:pStyle w:val="4"/>
      <w:spacing w:line="14" w:lineRule="auto"/>
      <w:rPr>
        <w:sz w:val="20"/>
      </w:rPr>
    </w:pPr>
    <w:r>
      <mc:AlternateContent>
        <mc:Choice Requires="wps">
          <w:drawing>
            <wp:anchor distT="0" distB="0" distL="114300" distR="114300" simplePos="0" relativeHeight="251669504" behindDoc="1" locked="0" layoutInCell="1" allowOverlap="1">
              <wp:simplePos x="0" y="0"/>
              <wp:positionH relativeFrom="page">
                <wp:posOffset>6645275</wp:posOffset>
              </wp:positionH>
              <wp:positionV relativeFrom="page">
                <wp:posOffset>9828530</wp:posOffset>
              </wp:positionV>
              <wp:extent cx="14097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0970" cy="139700"/>
                      </a:xfrm>
                      <a:prstGeom prst="rect">
                        <a:avLst/>
                      </a:prstGeom>
                      <a:noFill/>
                      <a:ln>
                        <a:noFill/>
                      </a:ln>
                    </wps:spPr>
                    <wps:txbx>
                      <w:txbxContent>
                        <w:p w14:paraId="708E9BE2">
                          <w:pPr>
                            <w:pStyle w:val="5"/>
                            <w:jc w:val="center"/>
                            <w:rPr>
                              <w:rFonts w:hint="eastAsia"/>
                              <w:lang w:val="en-US" w:eastAsia="zh-CN"/>
                            </w:rPr>
                          </w:pPr>
                          <w:r>
                            <w:rPr>
                              <w:sz w:val="18"/>
                            </w:rPr>
                            <w:t>II</w:t>
                          </w:r>
                        </w:p>
                        <w:p w14:paraId="0ACD8E26">
                          <w:pPr>
                            <w:spacing w:before="0" w:line="220" w:lineRule="exact"/>
                            <w:ind w:left="20" w:right="0" w:firstLine="0"/>
                            <w:jc w:val="left"/>
                            <w:rPr>
                              <w:sz w:val="18"/>
                            </w:rPr>
                          </w:pPr>
                          <w:r>
                            <w:rPr>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left:523.25pt;margin-top:773.9pt;height:11pt;width:11.1pt;mso-position-horizontal-relative:page;mso-position-vertical-relative:page;z-index:-251646976;mso-width-relative:page;mso-height-relative:page;" filled="f" stroked="f" coordsize="21600,21600" o:gfxdata="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ttqXrtwAAAAPAQAADwAAAAAAAAABACAAAAAiAAAAZHJzL2Rvd25yZXYueG1sUEsB&#10;AhQAFAAAAAgAh07iQItUErS4AQAAcQMAAA4AAAAAAAAAAQAgAAAAKwEAAGRycy9lMm9Eb2MueG1s&#10;UEsFBgAAAAAGAAYAWQEAAFUFAAAAAA==&#10;">
              <v:fill on="f" focussize="0,0"/>
              <v:stroke on="f"/>
              <v:imagedata o:title=""/>
              <o:lock v:ext="edit" aspectratio="f"/>
              <v:textbox inset="0mm,0mm,0mm,0mm">
                <w:txbxContent>
                  <w:p w14:paraId="708E9BE2">
                    <w:pPr>
                      <w:pStyle w:val="5"/>
                      <w:jc w:val="center"/>
                      <w:rPr>
                        <w:rFonts w:hint="eastAsia"/>
                        <w:lang w:val="en-US" w:eastAsia="zh-CN"/>
                      </w:rPr>
                    </w:pPr>
                    <w:r>
                      <w:rPr>
                        <w:sz w:val="18"/>
                      </w:rPr>
                      <w:t>II</w:t>
                    </w:r>
                  </w:p>
                  <w:p w14:paraId="0ACD8E26">
                    <w:pPr>
                      <w:spacing w:before="0" w:line="220" w:lineRule="exact"/>
                      <w:ind w:left="20" w:right="0" w:firstLine="0"/>
                      <w:jc w:val="left"/>
                      <w:rPr>
                        <w:sz w:val="18"/>
                      </w:rPr>
                    </w:pPr>
                    <w:r>
                      <w:rPr>
                        <w:sz w:val="1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0D92A">
    <w:pPr>
      <w:pStyle w:val="4"/>
      <w:spacing w:line="14" w:lineRule="auto"/>
      <w:rPr>
        <w:sz w:val="20"/>
      </w:rPr>
    </w:pPr>
    <w:r>
      <w:rPr>
        <w:sz w:val="20"/>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755EEA">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14:paraId="34755EE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8A1D4">
    <w:pPr>
      <w:pStyle w:val="5"/>
      <w:jc w:val="center"/>
      <w:rPr>
        <w:rFonts w:hint="eastAsia"/>
        <w:lang w:val="en-US"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095B4">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14:paraId="175095B4">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18"/>
        <w:lang w:val="en-US" w:eastAsia="zh-C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EBE9E">
    <w:pPr>
      <w:pStyle w:val="4"/>
      <w:spacing w:line="14" w:lineRule="auto"/>
      <w:rPr>
        <w:sz w:val="20"/>
      </w:rPr>
    </w:pPr>
    <w:r>
      <w:rPr>
        <w:sz w:val="20"/>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C59B5">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rz5C8k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llmgPkCNefcBM9Pwzg+YPPsBnZn3oKLNX2REMI7ynq/yyiERkR+tV+t1hSGBsfmC+OzheYiQ3ktv&#10;STYaGnF+RVZ++ghpTJ1TcjXn77QxZYbG/eNAzOxhufexx2ylYT9MhPa+PSOfHkffUIebTon54FDZ&#10;vCWzEWdjPxvHEPWhK2uU60G4PSZsovSWK4ywU2GcWWE37Vdeisf3kvXw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ivPkLyQEAAJsDAAAOAAAAAAAAAAEAIAAAAB4BAABkcnMvZTJvRG9j&#10;LnhtbFBLBQYAAAAABgAGAFkBAABZBQAAAAA=&#10;">
              <v:fill on="f" focussize="0,0"/>
              <v:stroke on="f"/>
              <v:imagedata o:title=""/>
              <o:lock v:ext="edit" aspectratio="f"/>
              <v:textbox inset="0mm,0mm,0mm,0mm" style="mso-fit-shape-to-text:t;">
                <w:txbxContent>
                  <w:p w14:paraId="28AC59B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CF4D7">
    <w:pPr>
      <w:pStyle w:val="5"/>
      <w:jc w:val="center"/>
      <w:rPr>
        <w:rFonts w:hint="eastAsia"/>
        <w:lang w:val="en-US" w:eastAsia="zh-CN"/>
      </w:rP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C56DCB">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2"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x7Hos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wE2pKHLc48cuP75efvy+/vpG6&#10;zgINARrMuw+Ymca3fsTkxQ/ozLxHFW3+IiOCcZT3fJVXjomI/Ghdr9cVhgTGlgvis4fnIUJ6J70l&#10;2WhpxPkVWfnpA6QpdUnJ1Zy/08aUGRr3lwMxs4fl3qces5XG/TgT2vvujHwGHH1LHW46Jea9Q2Xz&#10;lixGXIz9YhxD1Ie+rFGuB+HNMWETpbdcYYKdC+PMCrt5v/JSPL6XrId/avs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sex6LIAQAAmwMAAA4AAAAAAAAAAQAgAAAAHgEAAGRycy9lMm9Eb2Mu&#10;eG1sUEsFBgAAAAAGAAYAWQEAAFgFAAAAAA==&#10;">
              <v:fill on="f" focussize="0,0"/>
              <v:stroke on="f"/>
              <v:imagedata o:title=""/>
              <o:lock v:ext="edit" aspectratio="f"/>
              <v:textbox inset="0mm,0mm,0mm,0mm" style="mso-fit-shape-to-text:t;">
                <w:txbxContent>
                  <w:p w14:paraId="34C56DCB">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76F9F">
    <w:pPr>
      <w:pStyle w:val="6"/>
      <w:pBdr>
        <w:bottom w:val="none" w:color="auto" w:sz="0" w:space="1"/>
      </w:pBdr>
    </w:pPr>
    <w:r>
      <mc:AlternateContent>
        <mc:Choice Requires="wps">
          <w:drawing>
            <wp:anchor distT="0" distB="0" distL="114300" distR="114300" simplePos="0" relativeHeight="251663360" behindDoc="1" locked="0" layoutInCell="1" allowOverlap="1">
              <wp:simplePos x="0" y="0"/>
              <wp:positionH relativeFrom="page">
                <wp:posOffset>5896610</wp:posOffset>
              </wp:positionH>
              <wp:positionV relativeFrom="page">
                <wp:posOffset>855980</wp:posOffset>
              </wp:positionV>
              <wp:extent cx="1162685" cy="160020"/>
              <wp:effectExtent l="0" t="0" r="0" b="0"/>
              <wp:wrapNone/>
              <wp:docPr id="8" name="文本框 9"/>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73075C5A">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文本框 9" o:spid="_x0000_s1026" o:spt="202" type="#_x0000_t202" style="position:absolute;left:0pt;margin-left:464.3pt;margin-top:67.4pt;height:12.6pt;width:91.55pt;mso-position-horizontal-relative:page;mso-position-vertical-relative:page;z-index:-251653120;mso-width-relative:page;mso-height-relative:page;" filled="f" stroked="f" coordsize="21600,21600" o:gfxdata="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0r6Po2QAAAAwBAAAPAAAAAAAAAAEAIAAAACIAAABkcnMvZG93bnJldi54bWxQSwEC&#10;FAAUAAAACACHTuJA5F1RjLoBAAByAwAADgAAAAAAAAABACAAAAAoAQAAZHJzL2Uyb0RvYy54bWxQ&#10;SwUGAAAAAAYABgBZAQAAVAUAAAAA&#10;">
              <v:fill on="f" focussize="0,0"/>
              <v:stroke on="f"/>
              <v:imagedata o:title=""/>
              <o:lock v:ext="edit" aspectratio="f"/>
              <v:textbox inset="0mm,0mm,0mm,0mm">
                <w:txbxContent>
                  <w:p w14:paraId="73075C5A">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5870575</wp:posOffset>
              </wp:positionH>
              <wp:positionV relativeFrom="page">
                <wp:posOffset>878840</wp:posOffset>
              </wp:positionV>
              <wp:extent cx="1162685" cy="16002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7B65E8F1">
                          <w:pPr>
                            <w:rPr>
                              <w:rFonts w:hint="default"/>
                              <w:lang w:val="en-US" w:eastAsia="zh-CN"/>
                            </w:rPr>
                          </w:pPr>
                        </w:p>
                      </w:txbxContent>
                    </wps:txbx>
                    <wps:bodyPr lIns="0" tIns="0" rIns="0" bIns="0" upright="1"/>
                  </wps:wsp>
                </a:graphicData>
              </a:graphic>
            </wp:anchor>
          </w:drawing>
        </mc:Choice>
        <mc:Fallback>
          <w:pict>
            <v:shape id="文本框 10" o:spid="_x0000_s1026" o:spt="202" type="#_x0000_t202" style="position:absolute;left:0pt;margin-left:462.25pt;margin-top:69.2pt;height:12.6pt;width:91.55pt;mso-position-horizontal-relative:page;mso-position-vertical-relative:page;z-index:-251654144;mso-width-relative:page;mso-height-relative:page;" filled="f" stroked="f" coordsize="21600,21600" o:gfxdata="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JGPGdoAAAAMAQAADwAAAAAAAAABACAAAAAiAAAAZHJzL2Rvd25yZXYueG1sUEsB&#10;AhQAFAAAAAgAh07iQIlBuLu6AQAAcwMAAA4AAAAAAAAAAQAgAAAAKQEAAGRycy9lMm9Eb2MueG1s&#10;UEsFBgAAAAAGAAYAWQEAAFUFAAAAAA==&#10;">
              <v:fill on="f" focussize="0,0"/>
              <v:stroke on="f"/>
              <v:imagedata o:title=""/>
              <o:lock v:ext="edit" aspectratio="f"/>
              <v:textbox inset="0mm,0mm,0mm,0mm">
                <w:txbxContent>
                  <w:p w14:paraId="7B65E8F1">
                    <w:pPr>
                      <w:rPr>
                        <w:rFonts w:hint="default"/>
                        <w:lang w:val="en-US" w:eastAsia="zh-CN"/>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220B5">
    <w:pPr>
      <w:pStyle w:val="4"/>
      <w:spacing w:before="40"/>
      <w:rPr>
        <w:rFonts w:hint="eastAsia" w:ascii="黑体" w:hAnsi="黑体"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0D05F">
    <w:pPr>
      <w:pStyle w:val="4"/>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5869305</wp:posOffset>
              </wp:positionH>
              <wp:positionV relativeFrom="page">
                <wp:posOffset>878840</wp:posOffset>
              </wp:positionV>
              <wp:extent cx="1162685" cy="16002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24A87C03">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_x0000_s1026" o:spid="_x0000_s1026" o:spt="202" type="#_x0000_t202" style="position:absolute;left:0pt;margin-left:462.15pt;margin-top:69.2pt;height:12.6pt;width:91.55pt;mso-position-horizontal-relative:page;mso-position-vertical-relative:page;z-index:-251652096;mso-width-relative:page;mso-height-relative:page;" filled="f" stroked="f" coordsize="21600,21600" o:gfxdata="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lWg7baAAAADAEAAA8AAAAAAAAAAQAgAAAAIgAAAGRycy9kb3ducmV2LnhtbFBL&#10;AQIUABQAAAAIAIdO4kBEiE+4uwEAAHQDAAAOAAAAAAAAAAEAIAAAACkBAABkcnMvZTJvRG9jLnht&#10;bFBLBQYAAAAABgAGAFkBAABWBQAAAAA=&#10;">
              <v:fill on="f" focussize="0,0"/>
              <v:stroke on="f"/>
              <v:imagedata o:title=""/>
              <o:lock v:ext="edit" aspectratio="f"/>
              <v:textbox inset="0mm,0mm,0mm,0mm">
                <w:txbxContent>
                  <w:p w14:paraId="24A87C03">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13CBA">
    <w:pPr>
      <w:pStyle w:val="4"/>
      <w:spacing w:line="14" w:lineRule="auto"/>
      <w:rPr>
        <w:sz w:val="20"/>
      </w:rPr>
    </w:pPr>
    <w:r>
      <mc:AlternateContent>
        <mc:Choice Requires="wps">
          <w:drawing>
            <wp:anchor distT="0" distB="0" distL="114300" distR="114300" simplePos="0" relativeHeight="251668480" behindDoc="1" locked="0" layoutInCell="1" allowOverlap="1">
              <wp:simplePos x="0" y="0"/>
              <wp:positionH relativeFrom="page">
                <wp:posOffset>5870575</wp:posOffset>
              </wp:positionH>
              <wp:positionV relativeFrom="page">
                <wp:posOffset>878840</wp:posOffset>
              </wp:positionV>
              <wp:extent cx="1162685" cy="1600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0C289495">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_x0000_s1026" o:spid="_x0000_s1026" o:spt="202" type="#_x0000_t202" style="position:absolute;left:0pt;margin-left:462.25pt;margin-top:69.2pt;height:12.6pt;width:91.55pt;mso-position-horizontal-relative:page;mso-position-vertical-relative:page;z-index:-251648000;mso-width-relative:page;mso-height-relative:page;" filled="f" stroked="f" coordsize="21600,21600" o:gfxdata="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JGPGdoAAAAMAQAADwAAAAAAAAABACAAAAAiAAAAZHJzL2Rvd25yZXYueG1sUEsB&#10;AhQAFAAAAAgAh07iQH0EPFe6AQAAcgMAAA4AAAAAAAAAAQAgAAAAKQEAAGRycy9lMm9Eb2MueG1s&#10;UEsFBgAAAAAGAAYAWQEAAFUFAAAAAA==&#10;">
              <v:fill on="f" focussize="0,0"/>
              <v:stroke on="f"/>
              <v:imagedata o:title=""/>
              <o:lock v:ext="edit" aspectratio="f"/>
              <v:textbox inset="0mm,0mm,0mm,0mm">
                <w:txbxContent>
                  <w:p w14:paraId="0C289495">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D0894">
    <w:pPr>
      <w:pStyle w:val="4"/>
      <w:pBdr>
        <w:bottom w:val="none" w:color="auto" w:sz="0" w:space="0"/>
      </w:pBdr>
      <w:spacing w:line="14" w:lineRule="auto"/>
      <w:rPr>
        <w:sz w:val="20"/>
      </w:rPr>
    </w:pPr>
    <w:r>
      <mc:AlternateContent>
        <mc:Choice Requires="wps">
          <w:drawing>
            <wp:anchor distT="0" distB="0" distL="114300" distR="114300" simplePos="0" relativeHeight="251668480" behindDoc="1" locked="0" layoutInCell="1" allowOverlap="1">
              <wp:simplePos x="0" y="0"/>
              <wp:positionH relativeFrom="page">
                <wp:posOffset>5701665</wp:posOffset>
              </wp:positionH>
              <wp:positionV relativeFrom="page">
                <wp:posOffset>871855</wp:posOffset>
              </wp:positionV>
              <wp:extent cx="1162685" cy="16002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5C4F35F1">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_x0000_s1026" o:spid="_x0000_s1026" o:spt="202" type="#_x0000_t202" style="position:absolute;left:0pt;margin-left:448.95pt;margin-top:68.65pt;height:12.6pt;width:91.55pt;mso-position-horizontal-relative:page;mso-position-vertical-relative:page;z-index:-251648000;mso-width-relative:page;mso-height-relative:page;" filled="f" stroked="f" coordsize="21600,21600" o:gfxdata="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dCd6toAAAAMAQAADwAAAAAAAAABACAAAAAiAAAAZHJzL2Rvd25yZXYueG1sUEsB&#10;AhQAFAAAAAgAh07iQHe1DtS6AQAAcgMAAA4AAAAAAAAAAQAgAAAAKQEAAGRycy9lMm9Eb2MueG1s&#10;UEsFBgAAAAAGAAYAWQEAAFUFAAAAAA==&#10;">
              <v:fill on="f" focussize="0,0"/>
              <v:stroke on="f"/>
              <v:imagedata o:title=""/>
              <o:lock v:ext="edit" aspectratio="f"/>
              <v:textbox inset="0mm,0mm,0mm,0mm">
                <w:txbxContent>
                  <w:p w14:paraId="5C4F35F1">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B3AE0">
    <w:pPr>
      <w:pStyle w:val="6"/>
      <w:pBdr>
        <w:bottom w:val="none" w:color="auto" w:sz="0" w:space="1"/>
      </w:pBdr>
    </w:pPr>
    <w:r>
      <mc:AlternateContent>
        <mc:Choice Requires="wps">
          <w:drawing>
            <wp:anchor distT="0" distB="0" distL="114300" distR="114300" simplePos="0" relativeHeight="251671552" behindDoc="1" locked="0" layoutInCell="1" allowOverlap="1">
              <wp:simplePos x="0" y="0"/>
              <wp:positionH relativeFrom="page">
                <wp:posOffset>879475</wp:posOffset>
              </wp:positionH>
              <wp:positionV relativeFrom="page">
                <wp:posOffset>918845</wp:posOffset>
              </wp:positionV>
              <wp:extent cx="1162685" cy="16002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6AE260C9">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_x0000_s1026" o:spid="_x0000_s1026" o:spt="202" type="#_x0000_t202" style="position:absolute;left:0pt;margin-left:69.25pt;margin-top:72.35pt;height:12.6pt;width:91.55pt;mso-position-horizontal-relative:page;mso-position-vertical-relative:page;z-index:-251644928;mso-width-relative:page;mso-height-relative:page;" filled="f" stroked="f" coordsize="21600,21600" o:gfxdata="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C5ojkdoAAAALAQAADwAAAAAAAAABACAAAAAiAAAAZHJzL2Rvd25yZXYueG1sUEsB&#10;AhQAFAAAAAgAh07iQIOekrS6AQAAdAMAAA4AAAAAAAAAAQAgAAAAKQEAAGRycy9lMm9Eb2MueG1s&#10;UEsFBgAAAAAGAAYAWQEAAFUFAAAAAA==&#10;">
              <v:fill on="f" focussize="0,0"/>
              <v:stroke on="f"/>
              <v:imagedata o:title=""/>
              <o:lock v:ext="edit" aspectratio="f"/>
              <v:textbox inset="0mm,0mm,0mm,0mm">
                <w:txbxContent>
                  <w:p w14:paraId="6AE260C9">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r>
      <mc:AlternateContent>
        <mc:Choice Requires="wps">
          <w:drawing>
            <wp:anchor distT="0" distB="0" distL="114300" distR="114300" simplePos="0" relativeHeight="251670528" behindDoc="1" locked="0" layoutInCell="1" allowOverlap="1">
              <wp:simplePos x="0" y="0"/>
              <wp:positionH relativeFrom="page">
                <wp:posOffset>5870575</wp:posOffset>
              </wp:positionH>
              <wp:positionV relativeFrom="page">
                <wp:posOffset>878840</wp:posOffset>
              </wp:positionV>
              <wp:extent cx="1162685" cy="16002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014971B1">
                          <w:pPr>
                            <w:rPr>
                              <w:rFonts w:hint="default"/>
                              <w:lang w:val="en-US" w:eastAsia="zh-CN"/>
                            </w:rPr>
                          </w:pPr>
                        </w:p>
                      </w:txbxContent>
                    </wps:txbx>
                    <wps:bodyPr lIns="0" tIns="0" rIns="0" bIns="0" upright="1"/>
                  </wps:wsp>
                </a:graphicData>
              </a:graphic>
            </wp:anchor>
          </w:drawing>
        </mc:Choice>
        <mc:Fallback>
          <w:pict>
            <v:shape id="_x0000_s1026" o:spid="_x0000_s1026" o:spt="202" type="#_x0000_t202" style="position:absolute;left:0pt;margin-left:462.25pt;margin-top:69.2pt;height:12.6pt;width:91.55pt;mso-position-horizontal-relative:page;mso-position-vertical-relative:page;z-index:-251645952;mso-width-relative:page;mso-height-relative:page;" filled="f" stroked="f" coordsize="21600,21600" o:gfxdata="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JGPGdoAAAAMAQAADwAAAAAAAAABACAAAAAiAAAAZHJzL2Rvd25yZXYueG1sUEsB&#10;AhQAFAAAAAgAh07iQJDC41i6AQAAcgMAAA4AAAAAAAAAAQAgAAAAKQEAAGRycy9lMm9Eb2MueG1s&#10;UEsFBgAAAAAGAAYAWQEAAFUFAAAAAA==&#10;">
              <v:fill on="f" focussize="0,0"/>
              <v:stroke on="f"/>
              <v:imagedata o:title=""/>
              <o:lock v:ext="edit" aspectratio="f"/>
              <v:textbox inset="0mm,0mm,0mm,0mm">
                <w:txbxContent>
                  <w:p w14:paraId="014971B1">
                    <w:pPr>
                      <w:rPr>
                        <w:rFonts w:hint="default"/>
                        <w:lang w:val="en-US" w:eastAsia="zh-CN"/>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F6E37">
    <w:pPr>
      <w:pStyle w:val="4"/>
      <w:pBdr>
        <w:bottom w:val="none" w:color="auto" w:sz="0" w:space="0"/>
      </w:pBdr>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5701665</wp:posOffset>
              </wp:positionH>
              <wp:positionV relativeFrom="page">
                <wp:posOffset>871855</wp:posOffset>
              </wp:positionV>
              <wp:extent cx="1162685" cy="16002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5D365671">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文本框 5" o:spid="_x0000_s1026" o:spt="202" type="#_x0000_t202" style="position:absolute;left:0pt;margin-left:448.95pt;margin-top:68.65pt;height:12.6pt;width:91.55pt;mso-position-horizontal-relative:page;mso-position-vertical-relative:page;z-index:-251657216;mso-width-relative:page;mso-height-relative:page;" filled="f" stroked="f" coordsize="21600,21600" o:gfxdata="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dCd6toAAAAMAQAADwAAAAAAAAABACAAAAAiAAAAZHJzL2Rvd25yZXYueG1sUEsB&#10;AhQAFAAAAAgAh07iQLuId9K6AQAAcgMAAA4AAAAAAAAAAQAgAAAAKQEAAGRycy9lMm9Eb2MueG1s&#10;UEsFBgAAAAAGAAYAWQEAAFUFAAAAAA==&#10;">
              <v:fill on="f" focussize="0,0"/>
              <v:stroke on="f"/>
              <v:imagedata o:title=""/>
              <o:lock v:ext="edit" aspectratio="f"/>
              <v:textbox inset="0mm,0mm,0mm,0mm">
                <w:txbxContent>
                  <w:p w14:paraId="5D365671">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F6081">
    <w:pPr>
      <w:pStyle w:val="6"/>
      <w:pBdr>
        <w:bottom w:val="none" w:color="auto" w:sz="0" w:space="1"/>
      </w:pBdr>
    </w:pPr>
    <w:r>
      <mc:AlternateContent>
        <mc:Choice Requires="wps">
          <w:drawing>
            <wp:anchor distT="0" distB="0" distL="114300" distR="114300" simplePos="0" relativeHeight="251665408" behindDoc="1" locked="0" layoutInCell="1" allowOverlap="1">
              <wp:simplePos x="0" y="0"/>
              <wp:positionH relativeFrom="page">
                <wp:posOffset>717550</wp:posOffset>
              </wp:positionH>
              <wp:positionV relativeFrom="page">
                <wp:posOffset>904875</wp:posOffset>
              </wp:positionV>
              <wp:extent cx="1162685" cy="160020"/>
              <wp:effectExtent l="0" t="0" r="0" b="0"/>
              <wp:wrapNone/>
              <wp:docPr id="10" name="文本框 11"/>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101976C8">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wps:txbx>
                    <wps:bodyPr lIns="0" tIns="0" rIns="0" bIns="0" upright="1"/>
                  </wps:wsp>
                </a:graphicData>
              </a:graphic>
            </wp:anchor>
          </w:drawing>
        </mc:Choice>
        <mc:Fallback>
          <w:pict>
            <v:shape id="文本框 11" o:spid="_x0000_s1026" o:spt="202" type="#_x0000_t202" style="position:absolute;left:0pt;margin-left:56.5pt;margin-top:71.25pt;height:12.6pt;width:91.55pt;mso-position-horizontal-relative:page;mso-position-vertical-relative:page;z-index:-251651072;mso-width-relative:page;mso-height-relative:page;" filled="f" stroked="f" coordsize="21600,21600" o:gfxdata="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Tqbkv9kAAAALAQAADwAAAAAAAAABACAAAAAiAAAAZHJzL2Rvd25yZXYueG1sUEsB&#10;AhQAFAAAAAgAh07iQAfeHgG7AQAAdAMAAA4AAAAAAAAAAQAgAAAAKAEAAGRycy9lMm9Eb2MueG1s&#10;UEsFBgAAAAAGAAYAWQEAAFUFAAAAAA==&#10;">
              <v:fill on="f" focussize="0,0"/>
              <v:stroke on="f"/>
              <v:imagedata o:title=""/>
              <o:lock v:ext="edit" aspectratio="f"/>
              <v:textbox inset="0mm,0mm,0mm,0mm">
                <w:txbxContent>
                  <w:p w14:paraId="101976C8">
                    <w:pPr>
                      <w:pStyle w:val="4"/>
                      <w:spacing w:line="251" w:lineRule="exact"/>
                      <w:ind w:left="20"/>
                      <w:rPr>
                        <w:rFonts w:hint="default" w:ascii="黑体" w:hAnsi="黑体" w:eastAsia="宋体"/>
                        <w:lang w:val="en-US" w:eastAsia="zh-CN"/>
                      </w:rPr>
                    </w:pPr>
                    <w:r>
                      <w:rPr>
                        <w:rFonts w:ascii="黑体" w:hAnsi="黑体"/>
                      </w:rPr>
                      <w:t>DB</w:t>
                    </w:r>
                    <w:r>
                      <w:rPr>
                        <w:rFonts w:hint="eastAsia" w:ascii="黑体" w:hAnsi="黑体"/>
                        <w:lang w:val="en-US" w:eastAsia="zh-CN"/>
                      </w:rPr>
                      <w:t>34</w:t>
                    </w:r>
                    <w:r>
                      <w:rPr>
                        <w:rFonts w:ascii="黑体" w:hAnsi="黑体"/>
                      </w:rPr>
                      <w:t xml:space="preserve">/T </w:t>
                    </w:r>
                    <w:r>
                      <w:rPr>
                        <w:rFonts w:hint="eastAsia" w:ascii="黑体" w:hAnsi="黑体"/>
                        <w:lang w:val="en-US" w:eastAsia="zh-CN"/>
                      </w:rPr>
                      <w:t>XXXX</w:t>
                    </w:r>
                    <w:r>
                      <w:rPr>
                        <w:rFonts w:ascii="黑体" w:hAnsi="黑体"/>
                      </w:rPr>
                      <w:t>—</w:t>
                    </w:r>
                    <w:r>
                      <w:rPr>
                        <w:rFonts w:hint="eastAsia" w:ascii="黑体" w:hAnsi="黑体"/>
                        <w:lang w:val="en-US" w:eastAsia="zh-CN"/>
                      </w:rPr>
                      <w:t>XXXX</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page">
                <wp:posOffset>5870575</wp:posOffset>
              </wp:positionH>
              <wp:positionV relativeFrom="page">
                <wp:posOffset>878840</wp:posOffset>
              </wp:positionV>
              <wp:extent cx="1162685" cy="160020"/>
              <wp:effectExtent l="0" t="0" r="0" b="0"/>
              <wp:wrapNone/>
              <wp:docPr id="9" name="文本框 12"/>
              <wp:cNvGraphicFramePr/>
              <a:graphic xmlns:a="http://schemas.openxmlformats.org/drawingml/2006/main">
                <a:graphicData uri="http://schemas.microsoft.com/office/word/2010/wordprocessingShape">
                  <wps:wsp>
                    <wps:cNvSpPr txBox="1"/>
                    <wps:spPr>
                      <a:xfrm>
                        <a:off x="0" y="0"/>
                        <a:ext cx="1162685" cy="160020"/>
                      </a:xfrm>
                      <a:prstGeom prst="rect">
                        <a:avLst/>
                      </a:prstGeom>
                      <a:noFill/>
                      <a:ln>
                        <a:noFill/>
                      </a:ln>
                    </wps:spPr>
                    <wps:txbx>
                      <w:txbxContent>
                        <w:p w14:paraId="7FA1FE59">
                          <w:pPr>
                            <w:rPr>
                              <w:rFonts w:hint="default"/>
                              <w:lang w:val="en-US" w:eastAsia="zh-CN"/>
                            </w:rPr>
                          </w:pPr>
                        </w:p>
                      </w:txbxContent>
                    </wps:txbx>
                    <wps:bodyPr lIns="0" tIns="0" rIns="0" bIns="0" upright="1"/>
                  </wps:wsp>
                </a:graphicData>
              </a:graphic>
            </wp:anchor>
          </w:drawing>
        </mc:Choice>
        <mc:Fallback>
          <w:pict>
            <v:shape id="文本框 12" o:spid="_x0000_s1026" o:spt="202" type="#_x0000_t202" style="position:absolute;left:0pt;margin-left:462.25pt;margin-top:69.2pt;height:12.6pt;width:91.55pt;mso-position-horizontal-relative:page;mso-position-vertical-relative:page;z-index:-251652096;mso-width-relative:page;mso-height-relative:page;" filled="f" stroked="f" coordsize="21600,21600" o:gfxdata="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yRjxnaAAAADAEAAA8AAAAAAAAAAQAgAAAAIgAAAGRycy9kb3ducmV2LnhtbFBL&#10;AQIUABQAAAAIAIdO4kAykssLuwEAAHMDAAAOAAAAAAAAAAEAIAAAACkBAABkcnMvZTJvRG9jLnht&#10;bFBLBQYAAAAABgAGAFkBAABWBQAAAAA=&#10;">
              <v:fill on="f" focussize="0,0"/>
              <v:stroke on="f"/>
              <v:imagedata o:title=""/>
              <o:lock v:ext="edit" aspectratio="f"/>
              <v:textbox inset="0mm,0mm,0mm,0mm">
                <w:txbxContent>
                  <w:p w14:paraId="7FA1FE59">
                    <w:pPr>
                      <w:rPr>
                        <w:rFonts w:hint="default"/>
                        <w:lang w:val="en-US" w:eastAsia="zh-CN"/>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F2ABDA"/>
    <w:multiLevelType w:val="multilevel"/>
    <w:tmpl w:val="F6F2ABDA"/>
    <w:lvl w:ilvl="0" w:tentative="0">
      <w:start w:val="1"/>
      <w:numFmt w:val="decimal"/>
      <w:lvlText w:val="%1"/>
      <w:lvlJc w:val="left"/>
      <w:pPr>
        <w:ind w:left="693" w:hanging="315"/>
        <w:jc w:val="left"/>
      </w:pPr>
      <w:rPr>
        <w:rFonts w:hint="default" w:ascii="黑体" w:hAnsi="黑体" w:eastAsia="黑体" w:cs="黑体"/>
        <w:w w:val="100"/>
        <w:sz w:val="21"/>
        <w:szCs w:val="21"/>
        <w:lang w:val="en-US" w:eastAsia="en-US" w:bidi="ar-SA"/>
      </w:rPr>
    </w:lvl>
    <w:lvl w:ilvl="1" w:tentative="0">
      <w:start w:val="1"/>
      <w:numFmt w:val="decimal"/>
      <w:lvlText w:val="%1.%2"/>
      <w:lvlJc w:val="left"/>
      <w:pPr>
        <w:ind w:left="904" w:hanging="526"/>
        <w:jc w:val="left"/>
      </w:pPr>
      <w:rPr>
        <w:rFonts w:hint="default" w:ascii="黑体" w:hAnsi="黑体" w:eastAsia="黑体" w:cs="黑体"/>
        <w:w w:val="100"/>
        <w:sz w:val="21"/>
        <w:szCs w:val="21"/>
        <w:lang w:val="en-US" w:eastAsia="en-US" w:bidi="ar-SA"/>
      </w:rPr>
    </w:lvl>
    <w:lvl w:ilvl="2" w:tentative="0">
      <w:start w:val="1"/>
      <w:numFmt w:val="decimal"/>
      <w:lvlText w:val="%1.%2.%3"/>
      <w:lvlJc w:val="left"/>
      <w:pPr>
        <w:ind w:left="1113" w:hanging="735"/>
        <w:jc w:val="left"/>
      </w:pPr>
      <w:rPr>
        <w:rFonts w:hint="default" w:ascii="黑体" w:hAnsi="黑体" w:eastAsia="黑体" w:cs="黑体"/>
        <w:w w:val="100"/>
        <w:sz w:val="21"/>
        <w:szCs w:val="21"/>
        <w:lang w:val="en-US" w:eastAsia="en-US" w:bidi="ar-SA"/>
      </w:rPr>
    </w:lvl>
    <w:lvl w:ilvl="3" w:tentative="0">
      <w:start w:val="1"/>
      <w:numFmt w:val="decimal"/>
      <w:lvlText w:val="%1.%2.%3.%4"/>
      <w:lvlJc w:val="left"/>
      <w:pPr>
        <w:ind w:left="1324" w:hanging="946"/>
        <w:jc w:val="left"/>
      </w:pPr>
      <w:rPr>
        <w:rFonts w:hint="default" w:ascii="黑体" w:hAnsi="黑体" w:eastAsia="黑体" w:cs="黑体"/>
        <w:spacing w:val="-3"/>
        <w:w w:val="100"/>
        <w:sz w:val="21"/>
        <w:szCs w:val="21"/>
        <w:lang w:val="en-US" w:eastAsia="en-US" w:bidi="ar-SA"/>
      </w:rPr>
    </w:lvl>
    <w:lvl w:ilvl="4" w:tentative="0">
      <w:start w:val="0"/>
      <w:numFmt w:val="bullet"/>
      <w:lvlText w:val="•"/>
      <w:lvlJc w:val="left"/>
      <w:pPr>
        <w:ind w:left="2589" w:hanging="946"/>
      </w:pPr>
      <w:rPr>
        <w:rFonts w:hint="default"/>
        <w:lang w:val="en-US" w:eastAsia="en-US" w:bidi="ar-SA"/>
      </w:rPr>
    </w:lvl>
    <w:lvl w:ilvl="5" w:tentative="0">
      <w:start w:val="0"/>
      <w:numFmt w:val="bullet"/>
      <w:lvlText w:val="•"/>
      <w:lvlJc w:val="left"/>
      <w:pPr>
        <w:ind w:left="3858" w:hanging="946"/>
      </w:pPr>
      <w:rPr>
        <w:rFonts w:hint="default"/>
        <w:lang w:val="en-US" w:eastAsia="en-US" w:bidi="ar-SA"/>
      </w:rPr>
    </w:lvl>
    <w:lvl w:ilvl="6" w:tentative="0">
      <w:start w:val="0"/>
      <w:numFmt w:val="bullet"/>
      <w:lvlText w:val="•"/>
      <w:lvlJc w:val="left"/>
      <w:pPr>
        <w:ind w:left="5128" w:hanging="946"/>
      </w:pPr>
      <w:rPr>
        <w:rFonts w:hint="default"/>
        <w:lang w:val="en-US" w:eastAsia="en-US" w:bidi="ar-SA"/>
      </w:rPr>
    </w:lvl>
    <w:lvl w:ilvl="7" w:tentative="0">
      <w:start w:val="0"/>
      <w:numFmt w:val="bullet"/>
      <w:lvlText w:val="•"/>
      <w:lvlJc w:val="left"/>
      <w:pPr>
        <w:ind w:left="6397" w:hanging="946"/>
      </w:pPr>
      <w:rPr>
        <w:rFonts w:hint="default"/>
        <w:lang w:val="en-US" w:eastAsia="en-US" w:bidi="ar-SA"/>
      </w:rPr>
    </w:lvl>
    <w:lvl w:ilvl="8" w:tentative="0">
      <w:start w:val="0"/>
      <w:numFmt w:val="bullet"/>
      <w:lvlText w:val="•"/>
      <w:lvlJc w:val="left"/>
      <w:pPr>
        <w:ind w:left="7667" w:hanging="946"/>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OWEzOGIxNGUyMjRjZjM5ZTRhOWZhYjQwNmEwODMifQ=="/>
  </w:docVars>
  <w:rsids>
    <w:rsidRoot w:val="00000000"/>
    <w:rsid w:val="0002117A"/>
    <w:rsid w:val="007E4CA5"/>
    <w:rsid w:val="007F0A1D"/>
    <w:rsid w:val="014311BE"/>
    <w:rsid w:val="01822E34"/>
    <w:rsid w:val="01FD609D"/>
    <w:rsid w:val="02105DD0"/>
    <w:rsid w:val="02CE3940"/>
    <w:rsid w:val="02EF12AC"/>
    <w:rsid w:val="03041245"/>
    <w:rsid w:val="03861475"/>
    <w:rsid w:val="03870314"/>
    <w:rsid w:val="04AB5F52"/>
    <w:rsid w:val="04D80271"/>
    <w:rsid w:val="053F077B"/>
    <w:rsid w:val="05AB5E10"/>
    <w:rsid w:val="05CF67AF"/>
    <w:rsid w:val="05D62E8D"/>
    <w:rsid w:val="05DC5E88"/>
    <w:rsid w:val="0661309E"/>
    <w:rsid w:val="066466EB"/>
    <w:rsid w:val="074B1659"/>
    <w:rsid w:val="07660241"/>
    <w:rsid w:val="0797489E"/>
    <w:rsid w:val="07BE7116"/>
    <w:rsid w:val="07EF0236"/>
    <w:rsid w:val="08426A83"/>
    <w:rsid w:val="08470D50"/>
    <w:rsid w:val="087D3A94"/>
    <w:rsid w:val="08FA50E4"/>
    <w:rsid w:val="09167A44"/>
    <w:rsid w:val="09554A11"/>
    <w:rsid w:val="09595441"/>
    <w:rsid w:val="097F6750"/>
    <w:rsid w:val="0A877EA6"/>
    <w:rsid w:val="0AD57BB7"/>
    <w:rsid w:val="0B2621C1"/>
    <w:rsid w:val="0C3D59F9"/>
    <w:rsid w:val="0C5C7FCC"/>
    <w:rsid w:val="0C7451AE"/>
    <w:rsid w:val="0C9757DE"/>
    <w:rsid w:val="0D156991"/>
    <w:rsid w:val="0DC3019B"/>
    <w:rsid w:val="0DFC22BA"/>
    <w:rsid w:val="0E711F16"/>
    <w:rsid w:val="0EC16A88"/>
    <w:rsid w:val="0F8751F8"/>
    <w:rsid w:val="0FA062BA"/>
    <w:rsid w:val="0FCB1589"/>
    <w:rsid w:val="102B4126"/>
    <w:rsid w:val="103233B6"/>
    <w:rsid w:val="10C11B0B"/>
    <w:rsid w:val="112F3D99"/>
    <w:rsid w:val="11D84431"/>
    <w:rsid w:val="12CC56BC"/>
    <w:rsid w:val="13380D19"/>
    <w:rsid w:val="13A02D2C"/>
    <w:rsid w:val="14170683"/>
    <w:rsid w:val="14343141"/>
    <w:rsid w:val="146E6986"/>
    <w:rsid w:val="14882D37"/>
    <w:rsid w:val="14942403"/>
    <w:rsid w:val="15033573"/>
    <w:rsid w:val="150D43F1"/>
    <w:rsid w:val="15121A08"/>
    <w:rsid w:val="15785D0F"/>
    <w:rsid w:val="15D77B87"/>
    <w:rsid w:val="15D82F8C"/>
    <w:rsid w:val="16774218"/>
    <w:rsid w:val="16AB3EC2"/>
    <w:rsid w:val="16BE3BF5"/>
    <w:rsid w:val="16C531D6"/>
    <w:rsid w:val="172D48D7"/>
    <w:rsid w:val="175E2644"/>
    <w:rsid w:val="175E2CE2"/>
    <w:rsid w:val="17B22B7E"/>
    <w:rsid w:val="17B86896"/>
    <w:rsid w:val="17EC7907"/>
    <w:rsid w:val="1840063A"/>
    <w:rsid w:val="184E0FA9"/>
    <w:rsid w:val="18BF6955"/>
    <w:rsid w:val="18C474BD"/>
    <w:rsid w:val="19882298"/>
    <w:rsid w:val="19BE3305"/>
    <w:rsid w:val="19C85502"/>
    <w:rsid w:val="1A3348FA"/>
    <w:rsid w:val="1AD31C39"/>
    <w:rsid w:val="1B593EEC"/>
    <w:rsid w:val="1B903686"/>
    <w:rsid w:val="1BE37C5A"/>
    <w:rsid w:val="1D994A74"/>
    <w:rsid w:val="1E1C7453"/>
    <w:rsid w:val="1E236A34"/>
    <w:rsid w:val="1E755D1D"/>
    <w:rsid w:val="1ED815CC"/>
    <w:rsid w:val="1EE641E3"/>
    <w:rsid w:val="1F136AA8"/>
    <w:rsid w:val="1FE22078"/>
    <w:rsid w:val="20542ED4"/>
    <w:rsid w:val="20C01161"/>
    <w:rsid w:val="21134B3E"/>
    <w:rsid w:val="223C00C4"/>
    <w:rsid w:val="228D0920"/>
    <w:rsid w:val="22D35427"/>
    <w:rsid w:val="232023E6"/>
    <w:rsid w:val="233701B1"/>
    <w:rsid w:val="234819C1"/>
    <w:rsid w:val="24747FE9"/>
    <w:rsid w:val="24973CD7"/>
    <w:rsid w:val="24BE1F73"/>
    <w:rsid w:val="24D7241A"/>
    <w:rsid w:val="24DE5462"/>
    <w:rsid w:val="24F17621"/>
    <w:rsid w:val="25CF324E"/>
    <w:rsid w:val="261EAFD2"/>
    <w:rsid w:val="263F6809"/>
    <w:rsid w:val="26C354FA"/>
    <w:rsid w:val="270F1F22"/>
    <w:rsid w:val="27B37725"/>
    <w:rsid w:val="27EE3C0E"/>
    <w:rsid w:val="282E04AF"/>
    <w:rsid w:val="286E6AFD"/>
    <w:rsid w:val="288E0F4E"/>
    <w:rsid w:val="288E20FA"/>
    <w:rsid w:val="28A644E9"/>
    <w:rsid w:val="2A4B5348"/>
    <w:rsid w:val="2A544D78"/>
    <w:rsid w:val="2A6D63B8"/>
    <w:rsid w:val="2AA64C74"/>
    <w:rsid w:val="2ABC4498"/>
    <w:rsid w:val="2C8B4122"/>
    <w:rsid w:val="2E6E1E85"/>
    <w:rsid w:val="2F000DF7"/>
    <w:rsid w:val="2F1878B3"/>
    <w:rsid w:val="2F2434D1"/>
    <w:rsid w:val="2F326B1A"/>
    <w:rsid w:val="2F41747F"/>
    <w:rsid w:val="2F5D658D"/>
    <w:rsid w:val="2F6235EE"/>
    <w:rsid w:val="2F715851"/>
    <w:rsid w:val="30C04226"/>
    <w:rsid w:val="30CB2D3F"/>
    <w:rsid w:val="310917CD"/>
    <w:rsid w:val="313A7EC4"/>
    <w:rsid w:val="314D7BF8"/>
    <w:rsid w:val="318B694E"/>
    <w:rsid w:val="31D420C7"/>
    <w:rsid w:val="31E85B72"/>
    <w:rsid w:val="31F175B2"/>
    <w:rsid w:val="32833C85"/>
    <w:rsid w:val="3310712F"/>
    <w:rsid w:val="3321708F"/>
    <w:rsid w:val="33615BDC"/>
    <w:rsid w:val="33705E1F"/>
    <w:rsid w:val="33A61841"/>
    <w:rsid w:val="33D068BE"/>
    <w:rsid w:val="33D51896"/>
    <w:rsid w:val="34614EE1"/>
    <w:rsid w:val="348FF039"/>
    <w:rsid w:val="34A51AF9"/>
    <w:rsid w:val="35957DBF"/>
    <w:rsid w:val="35E0728C"/>
    <w:rsid w:val="35F2F208"/>
    <w:rsid w:val="36147382"/>
    <w:rsid w:val="365732C7"/>
    <w:rsid w:val="368045CB"/>
    <w:rsid w:val="375A4E1C"/>
    <w:rsid w:val="376E2676"/>
    <w:rsid w:val="37ED0B74"/>
    <w:rsid w:val="38EC5B10"/>
    <w:rsid w:val="392A6A70"/>
    <w:rsid w:val="398C3287"/>
    <w:rsid w:val="39D37108"/>
    <w:rsid w:val="39EF454C"/>
    <w:rsid w:val="3A32799B"/>
    <w:rsid w:val="3AF31F03"/>
    <w:rsid w:val="3B037579"/>
    <w:rsid w:val="3BD117F8"/>
    <w:rsid w:val="3BEDF5C4"/>
    <w:rsid w:val="3C5733FB"/>
    <w:rsid w:val="3C910750"/>
    <w:rsid w:val="3CF802A3"/>
    <w:rsid w:val="3D0C0967"/>
    <w:rsid w:val="3DDD157D"/>
    <w:rsid w:val="3DE43692"/>
    <w:rsid w:val="3DFCD7FF"/>
    <w:rsid w:val="3E7077D8"/>
    <w:rsid w:val="3E8F7AA2"/>
    <w:rsid w:val="3EA66B99"/>
    <w:rsid w:val="3EE63D66"/>
    <w:rsid w:val="3F083AB0"/>
    <w:rsid w:val="3F4BC97D"/>
    <w:rsid w:val="3F512FA9"/>
    <w:rsid w:val="3F600DB1"/>
    <w:rsid w:val="3FBF0ED7"/>
    <w:rsid w:val="3FF2E9CD"/>
    <w:rsid w:val="40F2256A"/>
    <w:rsid w:val="41D67795"/>
    <w:rsid w:val="42D245F1"/>
    <w:rsid w:val="42F04887"/>
    <w:rsid w:val="43547EBB"/>
    <w:rsid w:val="43D321DE"/>
    <w:rsid w:val="441F5424"/>
    <w:rsid w:val="444C6D00"/>
    <w:rsid w:val="446D7D0C"/>
    <w:rsid w:val="449F6565"/>
    <w:rsid w:val="45AF27D7"/>
    <w:rsid w:val="46106858"/>
    <w:rsid w:val="4693026E"/>
    <w:rsid w:val="46D36999"/>
    <w:rsid w:val="46F34946"/>
    <w:rsid w:val="46FB4862"/>
    <w:rsid w:val="48822425"/>
    <w:rsid w:val="49597A09"/>
    <w:rsid w:val="49A563CB"/>
    <w:rsid w:val="49E05655"/>
    <w:rsid w:val="49E9656D"/>
    <w:rsid w:val="4AEF3676"/>
    <w:rsid w:val="4B031EE0"/>
    <w:rsid w:val="4B047121"/>
    <w:rsid w:val="4B1B26BD"/>
    <w:rsid w:val="4B1E14A8"/>
    <w:rsid w:val="4B1F3F5B"/>
    <w:rsid w:val="4B250B3D"/>
    <w:rsid w:val="4B7C418F"/>
    <w:rsid w:val="4BAF14F7"/>
    <w:rsid w:val="4BE807F1"/>
    <w:rsid w:val="4C7B2281"/>
    <w:rsid w:val="4CBF375C"/>
    <w:rsid w:val="4D9110DD"/>
    <w:rsid w:val="4D9F6104"/>
    <w:rsid w:val="4DA44BEC"/>
    <w:rsid w:val="4E3D5D4C"/>
    <w:rsid w:val="4E7740AE"/>
    <w:rsid w:val="4E7B3B9E"/>
    <w:rsid w:val="4E9C60C5"/>
    <w:rsid w:val="4EB66985"/>
    <w:rsid w:val="4F3A1590"/>
    <w:rsid w:val="4FA709C3"/>
    <w:rsid w:val="4FCC15A6"/>
    <w:rsid w:val="4FFF435B"/>
    <w:rsid w:val="50AA2519"/>
    <w:rsid w:val="50EF016F"/>
    <w:rsid w:val="515813DA"/>
    <w:rsid w:val="51F06651"/>
    <w:rsid w:val="525D2D45"/>
    <w:rsid w:val="526652D2"/>
    <w:rsid w:val="52AF44CD"/>
    <w:rsid w:val="5311687F"/>
    <w:rsid w:val="53582700"/>
    <w:rsid w:val="53C438F2"/>
    <w:rsid w:val="53C47D96"/>
    <w:rsid w:val="54104D89"/>
    <w:rsid w:val="54236A31"/>
    <w:rsid w:val="543071D9"/>
    <w:rsid w:val="54857525"/>
    <w:rsid w:val="54984853"/>
    <w:rsid w:val="54D47B64"/>
    <w:rsid w:val="54D933CD"/>
    <w:rsid w:val="554A7E27"/>
    <w:rsid w:val="55C05AA3"/>
    <w:rsid w:val="55DA743A"/>
    <w:rsid w:val="55EA1C48"/>
    <w:rsid w:val="56525108"/>
    <w:rsid w:val="56A64C92"/>
    <w:rsid w:val="56CF2CD9"/>
    <w:rsid w:val="57783371"/>
    <w:rsid w:val="578C2978"/>
    <w:rsid w:val="57FD5624"/>
    <w:rsid w:val="59036C6A"/>
    <w:rsid w:val="598B08B0"/>
    <w:rsid w:val="59F15728"/>
    <w:rsid w:val="5A3D61AC"/>
    <w:rsid w:val="5A9A1055"/>
    <w:rsid w:val="5ACA444E"/>
    <w:rsid w:val="5BDC6F18"/>
    <w:rsid w:val="5C1D44E7"/>
    <w:rsid w:val="5C435094"/>
    <w:rsid w:val="5CA54B6C"/>
    <w:rsid w:val="5CFF12AD"/>
    <w:rsid w:val="5D900CE9"/>
    <w:rsid w:val="5DAA3B58"/>
    <w:rsid w:val="5DE52DE2"/>
    <w:rsid w:val="5EFA7CCD"/>
    <w:rsid w:val="5F0F6DAD"/>
    <w:rsid w:val="5F1D47FE"/>
    <w:rsid w:val="5F506981"/>
    <w:rsid w:val="5F5F4E16"/>
    <w:rsid w:val="5FB56252"/>
    <w:rsid w:val="5FD72BFF"/>
    <w:rsid w:val="5FE80968"/>
    <w:rsid w:val="5FFF6C8F"/>
    <w:rsid w:val="60670636"/>
    <w:rsid w:val="60A70823"/>
    <w:rsid w:val="60E50CEA"/>
    <w:rsid w:val="61722611"/>
    <w:rsid w:val="619A2586"/>
    <w:rsid w:val="61D41BE3"/>
    <w:rsid w:val="62B37076"/>
    <w:rsid w:val="6347612B"/>
    <w:rsid w:val="63575F86"/>
    <w:rsid w:val="63C96D02"/>
    <w:rsid w:val="642B176B"/>
    <w:rsid w:val="64F2654E"/>
    <w:rsid w:val="65C717C5"/>
    <w:rsid w:val="666E2E32"/>
    <w:rsid w:val="66A01F9C"/>
    <w:rsid w:val="66A80E51"/>
    <w:rsid w:val="670C7949"/>
    <w:rsid w:val="67351D99"/>
    <w:rsid w:val="678F4E22"/>
    <w:rsid w:val="67BB183C"/>
    <w:rsid w:val="67CE2508"/>
    <w:rsid w:val="67F555F2"/>
    <w:rsid w:val="68CA77A4"/>
    <w:rsid w:val="69855479"/>
    <w:rsid w:val="69994C41"/>
    <w:rsid w:val="69BF6101"/>
    <w:rsid w:val="69DF03A8"/>
    <w:rsid w:val="6A1B6604"/>
    <w:rsid w:val="6AD06BC8"/>
    <w:rsid w:val="6AE82F9D"/>
    <w:rsid w:val="6BBB33D4"/>
    <w:rsid w:val="6BF54B38"/>
    <w:rsid w:val="6C4B7659"/>
    <w:rsid w:val="6CE33292"/>
    <w:rsid w:val="6D7E31A5"/>
    <w:rsid w:val="6DCE6CB3"/>
    <w:rsid w:val="6EFFBF16"/>
    <w:rsid w:val="6F300EBF"/>
    <w:rsid w:val="6F40072B"/>
    <w:rsid w:val="6FB24AEE"/>
    <w:rsid w:val="6FB933D4"/>
    <w:rsid w:val="6FFF5946"/>
    <w:rsid w:val="71297032"/>
    <w:rsid w:val="714A6D87"/>
    <w:rsid w:val="71754026"/>
    <w:rsid w:val="71864063"/>
    <w:rsid w:val="71C24130"/>
    <w:rsid w:val="71DD22F7"/>
    <w:rsid w:val="725D734A"/>
    <w:rsid w:val="726D3B3C"/>
    <w:rsid w:val="72770C24"/>
    <w:rsid w:val="72B37170"/>
    <w:rsid w:val="730E07C0"/>
    <w:rsid w:val="733D0B73"/>
    <w:rsid w:val="74312486"/>
    <w:rsid w:val="745E73DB"/>
    <w:rsid w:val="75DE663D"/>
    <w:rsid w:val="75E70E46"/>
    <w:rsid w:val="75FA2D4B"/>
    <w:rsid w:val="760B6D06"/>
    <w:rsid w:val="764D5571"/>
    <w:rsid w:val="76F123A0"/>
    <w:rsid w:val="77950F7E"/>
    <w:rsid w:val="78232A2D"/>
    <w:rsid w:val="783E33C3"/>
    <w:rsid w:val="79315878"/>
    <w:rsid w:val="7AA86C05"/>
    <w:rsid w:val="7AE467D3"/>
    <w:rsid w:val="7B871525"/>
    <w:rsid w:val="7C0010E9"/>
    <w:rsid w:val="7CA83501"/>
    <w:rsid w:val="7CB41EA6"/>
    <w:rsid w:val="7D0F40B1"/>
    <w:rsid w:val="7D474AC8"/>
    <w:rsid w:val="7D534089"/>
    <w:rsid w:val="7DBFD02B"/>
    <w:rsid w:val="7DE13A3F"/>
    <w:rsid w:val="7E0E059C"/>
    <w:rsid w:val="7E2A8345"/>
    <w:rsid w:val="7E74E60B"/>
    <w:rsid w:val="7ECF2501"/>
    <w:rsid w:val="7F1E5CB8"/>
    <w:rsid w:val="7F366A68"/>
    <w:rsid w:val="7F3D5D33"/>
    <w:rsid w:val="7F7D58EC"/>
    <w:rsid w:val="7FC2FE37"/>
    <w:rsid w:val="7FC302CF"/>
    <w:rsid w:val="7FFFC19E"/>
    <w:rsid w:val="91DF038D"/>
    <w:rsid w:val="9D4B5CFF"/>
    <w:rsid w:val="9FEDA724"/>
    <w:rsid w:val="B6FF511F"/>
    <w:rsid w:val="BA7B23C6"/>
    <w:rsid w:val="BBDDF4CD"/>
    <w:rsid w:val="BDF7F877"/>
    <w:rsid w:val="C9FC37A1"/>
    <w:rsid w:val="CEF7A40B"/>
    <w:rsid w:val="CF5F9907"/>
    <w:rsid w:val="DAD4DDD9"/>
    <w:rsid w:val="DB9ADDF5"/>
    <w:rsid w:val="E5FFD21C"/>
    <w:rsid w:val="E817B193"/>
    <w:rsid w:val="EE5D1235"/>
    <w:rsid w:val="EFDFB4CA"/>
    <w:rsid w:val="FAFF17EE"/>
    <w:rsid w:val="FDA75832"/>
    <w:rsid w:val="FE734873"/>
    <w:rsid w:val="FFBD3D67"/>
    <w:rsid w:val="FFFF9D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autoRedefine/>
    <w:qFormat/>
    <w:uiPriority w:val="1"/>
    <w:pPr>
      <w:spacing w:before="205"/>
      <w:ind w:right="92"/>
      <w:jc w:val="center"/>
      <w:outlineLvl w:val="1"/>
    </w:pPr>
    <w:rPr>
      <w:rFonts w:ascii="黑体" w:hAnsi="黑体" w:eastAsia="黑体" w:cs="黑体"/>
      <w:sz w:val="32"/>
      <w:szCs w:val="32"/>
      <w:lang w:val="en-US" w:eastAsia="en-US" w:bidi="ar-SA"/>
    </w:rPr>
  </w:style>
  <w:style w:type="paragraph" w:styleId="3">
    <w:name w:val="heading 2"/>
    <w:basedOn w:val="1"/>
    <w:next w:val="1"/>
    <w:autoRedefine/>
    <w:qFormat/>
    <w:uiPriority w:val="1"/>
    <w:pPr>
      <w:ind w:right="379"/>
      <w:jc w:val="center"/>
      <w:outlineLvl w:val="2"/>
    </w:pPr>
    <w:rPr>
      <w:rFonts w:ascii="Times New Roman" w:hAnsi="Times New Roman" w:eastAsia="Times New Roman" w:cs="Times New Roman"/>
      <w:sz w:val="28"/>
      <w:szCs w:val="28"/>
      <w:lang w:val="en-US" w:eastAsia="en-US" w:bidi="ar-SA"/>
    </w:rPr>
  </w:style>
  <w:style w:type="character" w:default="1" w:styleId="10">
    <w:name w:val="Default Paragraph Font"/>
    <w:autoRedefine/>
    <w:semiHidden/>
    <w:unhideWhenUsed/>
    <w:qFormat/>
    <w:uiPriority w:val="1"/>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宋体" w:hAnsi="宋体" w:eastAsia="宋体" w:cs="宋体"/>
      <w:sz w:val="21"/>
      <w:szCs w:val="21"/>
      <w:lang w:val="en-US" w:eastAsia="en-US"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autoRedefine/>
    <w:qFormat/>
    <w:uiPriority w:val="1"/>
    <w:pPr>
      <w:spacing w:before="399"/>
      <w:ind w:left="378"/>
    </w:pPr>
    <w:rPr>
      <w:rFonts w:ascii="Times New Roman" w:hAnsi="Times New Roman" w:eastAsia="Times New Roman" w:cs="Times New Roman"/>
      <w:b/>
      <w:bCs/>
      <w:sz w:val="96"/>
      <w:szCs w:val="96"/>
      <w:lang w:val="en-US" w:eastAsia="en-US" w:bidi="ar-SA"/>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autoRedefine/>
    <w:semiHidden/>
    <w:unhideWhenUsed/>
    <w:qFormat/>
    <w:uiPriority w:val="2"/>
    <w:tblPr>
      <w:tblCellMar>
        <w:top w:w="0" w:type="dxa"/>
        <w:left w:w="0" w:type="dxa"/>
        <w:bottom w:w="0" w:type="dxa"/>
        <w:right w:w="0" w:type="dxa"/>
      </w:tblCellMar>
    </w:tblPr>
  </w:style>
  <w:style w:type="paragraph" w:styleId="12">
    <w:name w:val="List Paragraph"/>
    <w:basedOn w:val="1"/>
    <w:autoRedefine/>
    <w:qFormat/>
    <w:uiPriority w:val="1"/>
    <w:pPr>
      <w:ind w:left="693" w:hanging="316"/>
    </w:pPr>
    <w:rPr>
      <w:rFonts w:ascii="黑体" w:hAnsi="黑体" w:eastAsia="黑体" w:cs="黑体"/>
      <w:lang w:val="en-US" w:eastAsia="en-US" w:bidi="ar-SA"/>
    </w:rPr>
  </w:style>
  <w:style w:type="paragraph" w:customStyle="1" w:styleId="13">
    <w:name w:val="Table Paragraph"/>
    <w:basedOn w:val="1"/>
    <w:autoRedefine/>
    <w:qFormat/>
    <w:uiPriority w:val="1"/>
    <w:pPr>
      <w:spacing w:before="108"/>
      <w:jc w:val="center"/>
    </w:pPr>
    <w:rPr>
      <w:rFonts w:ascii="宋体" w:hAnsi="宋体" w:eastAsia="宋体" w:cs="宋体"/>
      <w:lang w:val="en-US" w:eastAsia="en-US" w:bidi="ar-SA"/>
    </w:rPr>
  </w:style>
  <w:style w:type="paragraph" w:customStyle="1" w:styleId="1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6">
    <w:name w:val="标准文件_文件名称"/>
    <w:basedOn w:val="17"/>
    <w:next w:val="17"/>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9">
    <w:name w:val="其他发布日期"/>
    <w:basedOn w:val="20"/>
    <w:autoRedefine/>
    <w:qFormat/>
    <w:uiPriority w:val="0"/>
    <w:pPr>
      <w:framePr w:w="3997" w:h="471" w:hRule="exact" w:hSpace="0" w:vSpace="181" w:vAnchor="page" w:hAnchor="page" w:x="1419" w:y="14097"/>
    </w:pPr>
  </w:style>
  <w:style w:type="paragraph" w:customStyle="1" w:styleId="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1">
    <w:name w:val="其他实施日期"/>
    <w:basedOn w:val="22"/>
    <w:autoRedefine/>
    <w:qFormat/>
    <w:uiPriority w:val="0"/>
    <w:pPr>
      <w:framePr w:w="3997" w:h="471" w:hRule="exact" w:vSpace="181" w:vAnchor="page" w:hAnchor="page" w:x="7089" w:y="14097"/>
    </w:pPr>
  </w:style>
  <w:style w:type="paragraph" w:customStyle="1" w:styleId="22">
    <w:name w:val="实施日期"/>
    <w:basedOn w:val="20"/>
    <w:autoRedefine/>
    <w:qFormat/>
    <w:uiPriority w:val="0"/>
    <w:pPr>
      <w:framePr w:hSpace="0" w:xAlign="right"/>
      <w:jc w:val="right"/>
    </w:pPr>
  </w:style>
  <w:style w:type="paragraph" w:customStyle="1" w:styleId="23">
    <w:name w:val="其他发布部门"/>
    <w:basedOn w:val="24"/>
    <w:autoRedefine/>
    <w:qFormat/>
    <w:uiPriority w:val="0"/>
    <w:pPr>
      <w:spacing w:line="0" w:lineRule="atLeast"/>
    </w:pPr>
    <w:rPr>
      <w:rFonts w:ascii="黑体" w:eastAsia="黑体"/>
      <w:b w:val="0"/>
    </w:rPr>
  </w:style>
  <w:style w:type="paragraph" w:customStyle="1" w:styleId="24">
    <w:name w:val="发布部门"/>
    <w:next w:val="1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5">
    <w:name w:val="发布"/>
    <w:autoRedefine/>
    <w:qFormat/>
    <w:uiPriority w:val="0"/>
    <w:rPr>
      <w:rFonts w:ascii="黑体" w:eastAsia="黑体"/>
      <w:spacing w:val="85"/>
      <w:w w:val="100"/>
      <w:position w:val="3"/>
      <w:sz w:val="28"/>
      <w:szCs w:val="28"/>
    </w:rPr>
  </w:style>
  <w:style w:type="paragraph" w:customStyle="1" w:styleId="26">
    <w:name w:val="标准文件_文件编号"/>
    <w:basedOn w:val="17"/>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7">
    <w:name w:val="标准文件_替换文件编号"/>
    <w:basedOn w:val="26"/>
    <w:autoRedefine/>
    <w:qFormat/>
    <w:uiPriority w:val="0"/>
    <w:pPr>
      <w:spacing w:before="57"/>
    </w:pPr>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1434</Words>
  <Characters>1885</Characters>
  <TotalTime>105</TotalTime>
  <ScaleCrop>false</ScaleCrop>
  <LinksUpToDate>false</LinksUpToDate>
  <CharactersWithSpaces>2054</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2023-03-11T23:58:00Z</dcterms:created>
  <dc:creator>CNIS</dc:creator>
  <cp:lastModifiedBy>向左走</cp:lastModifiedBy>
  <dcterms:modified xsi:type="dcterms:W3CDTF">2025-02-17T18:13:17Z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2021-02-20T00:00:00Z</vt:filetime>
  </property>
  <property fmtid="{D5CDD505-2E9C-101B-9397-08002B2CF9AE}" pid="3" name="Creator">
    <vt:lpwstr>Microsoft® Word 2010</vt:lpwstr>
  </property>
  <property fmtid="{D5CDD505-2E9C-101B-9397-08002B2CF9AE}" pid="4" name="LastSaved">
    <vt:filetime>2023-03-08T00:00:00Z</vt:filetime>
  </property>
  <property fmtid="{D5CDD505-2E9C-101B-9397-08002B2CF9AE}" pid="5" name="KSOProductBuildVer">
    <vt:lpwstr>2052-12.8.2.18605</vt:lpwstr>
  </property>
  <property fmtid="{D5CDD505-2E9C-101B-9397-08002B2CF9AE}" pid="6" name="ICV">
    <vt:lpwstr>49AB5B62F01D4DE78B930B28330B6787_13</vt:lpwstr>
  </property>
  <property fmtid="{D5CDD505-2E9C-101B-9397-08002B2CF9AE}" pid="7" name="KSOTemplateDocerSaveRecord">
    <vt:lpwstr>eyJoZGlkIjoiN2E4OTM3NGQ2NzA3ODcyNGFjNjAwYmI0OTZmMjY3ZTUiLCJ1c2VySWQiOiI2OTU3MzAwOTUifQ==</vt:lpwstr>
  </property>
</Properties>
</file>